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689" w:rsidRDefault="00AC2689">
      <w:pPr>
        <w:pStyle w:val="ConsPlusTitlePage"/>
      </w:pPr>
      <w:bookmarkStart w:id="0" w:name="_GoBack"/>
      <w:r>
        <w:t xml:space="preserve">Документ предоставлен </w:t>
      </w:r>
      <w:hyperlink r:id="rId4">
        <w:r>
          <w:rPr>
            <w:color w:val="0000FF"/>
          </w:rPr>
          <w:t>КонсультантПлюс</w:t>
        </w:r>
      </w:hyperlink>
      <w:r>
        <w:br/>
      </w:r>
    </w:p>
    <w:p w:rsidR="00AC2689" w:rsidRDefault="00AC2689">
      <w:pPr>
        <w:pStyle w:val="ConsPlusNormal"/>
        <w:jc w:val="both"/>
        <w:outlineLvl w:val="0"/>
      </w:pPr>
    </w:p>
    <w:p w:rsidR="00AC2689" w:rsidRDefault="00AC2689">
      <w:pPr>
        <w:pStyle w:val="ConsPlusNormal"/>
        <w:jc w:val="right"/>
        <w:outlineLvl w:val="0"/>
      </w:pPr>
      <w:r>
        <w:t>Введен в действие</w:t>
      </w:r>
    </w:p>
    <w:p w:rsidR="00AC2689" w:rsidRDefault="00AC2689">
      <w:pPr>
        <w:pStyle w:val="ConsPlusNormal"/>
        <w:jc w:val="right"/>
      </w:pPr>
      <w:r>
        <w:t>Приказом Федерального</w:t>
      </w:r>
    </w:p>
    <w:p w:rsidR="00AC2689" w:rsidRDefault="00AC2689">
      <w:pPr>
        <w:pStyle w:val="ConsPlusNormal"/>
        <w:jc w:val="right"/>
      </w:pPr>
      <w:r>
        <w:t>агентства по техническому</w:t>
      </w:r>
    </w:p>
    <w:p w:rsidR="00AC2689" w:rsidRDefault="00AC2689">
      <w:pPr>
        <w:pStyle w:val="ConsPlusNormal"/>
        <w:jc w:val="right"/>
      </w:pPr>
      <w:r>
        <w:t>регулированию и метрологии</w:t>
      </w:r>
    </w:p>
    <w:p w:rsidR="00AC2689" w:rsidRDefault="00AC2689">
      <w:pPr>
        <w:pStyle w:val="ConsPlusNormal"/>
        <w:jc w:val="right"/>
      </w:pPr>
      <w:r>
        <w:t>от 21 июля 2020 г. N 384-ст</w:t>
      </w:r>
    </w:p>
    <w:p w:rsidR="00AC2689" w:rsidRDefault="00AC2689">
      <w:pPr>
        <w:pStyle w:val="ConsPlusNormal"/>
        <w:jc w:val="both"/>
      </w:pPr>
    </w:p>
    <w:p w:rsidR="00AC2689" w:rsidRDefault="00AC2689">
      <w:pPr>
        <w:pStyle w:val="ConsPlusTitle"/>
        <w:jc w:val="center"/>
      </w:pPr>
      <w:r>
        <w:t>МЕЖГОСУДАРСТВЕННЫЙ СТАНДАРТ</w:t>
      </w:r>
    </w:p>
    <w:p w:rsidR="00AC2689" w:rsidRDefault="00AC2689">
      <w:pPr>
        <w:pStyle w:val="ConsPlusTitle"/>
        <w:jc w:val="center"/>
      </w:pPr>
    </w:p>
    <w:p w:rsidR="00AC2689" w:rsidRDefault="00AC2689">
      <w:pPr>
        <w:pStyle w:val="ConsPlusTitle"/>
        <w:jc w:val="center"/>
      </w:pPr>
      <w:r>
        <w:t>ГРУНТЫ</w:t>
      </w:r>
    </w:p>
    <w:p w:rsidR="00AC2689" w:rsidRDefault="00AC2689">
      <w:pPr>
        <w:pStyle w:val="ConsPlusTitle"/>
        <w:jc w:val="center"/>
      </w:pPr>
    </w:p>
    <w:p w:rsidR="00AC2689" w:rsidRDefault="00AC2689">
      <w:pPr>
        <w:pStyle w:val="ConsPlusTitle"/>
        <w:jc w:val="center"/>
      </w:pPr>
      <w:r>
        <w:t>КЛАССИФИКАЦИЯ</w:t>
      </w:r>
    </w:p>
    <w:p w:rsidR="00AC2689" w:rsidRDefault="00AC2689">
      <w:pPr>
        <w:pStyle w:val="ConsPlusTitle"/>
        <w:jc w:val="center"/>
      </w:pPr>
    </w:p>
    <w:p w:rsidR="00AC2689" w:rsidRDefault="00AC2689">
      <w:pPr>
        <w:pStyle w:val="ConsPlusTitle"/>
        <w:jc w:val="center"/>
      </w:pPr>
      <w:r>
        <w:t>Soils. Classification</w:t>
      </w:r>
    </w:p>
    <w:p w:rsidR="00AC2689" w:rsidRDefault="00AC2689">
      <w:pPr>
        <w:pStyle w:val="ConsPlusTitle"/>
        <w:jc w:val="center"/>
      </w:pPr>
    </w:p>
    <w:p w:rsidR="00AC2689" w:rsidRDefault="00AC2689">
      <w:pPr>
        <w:pStyle w:val="ConsPlusTitle"/>
        <w:jc w:val="center"/>
      </w:pPr>
      <w:r>
        <w:t>ГОСТ 25100-2020</w:t>
      </w:r>
    </w:p>
    <w:p w:rsidR="00AC2689" w:rsidRDefault="00AC2689">
      <w:pPr>
        <w:pStyle w:val="ConsPlusNormal"/>
        <w:jc w:val="both"/>
      </w:pPr>
    </w:p>
    <w:p w:rsidR="00AC2689" w:rsidRDefault="00AC2689">
      <w:pPr>
        <w:pStyle w:val="ConsPlusNormal"/>
        <w:jc w:val="right"/>
      </w:pPr>
      <w:r>
        <w:t xml:space="preserve">МКС </w:t>
      </w:r>
      <w:hyperlink r:id="rId5">
        <w:r>
          <w:rPr>
            <w:color w:val="0000FF"/>
          </w:rPr>
          <w:t>93.020</w:t>
        </w:r>
      </w:hyperlink>
    </w:p>
    <w:p w:rsidR="00AC2689" w:rsidRDefault="00AC2689">
      <w:pPr>
        <w:pStyle w:val="ConsPlusNormal"/>
        <w:jc w:val="both"/>
      </w:pPr>
    </w:p>
    <w:p w:rsidR="00AC2689" w:rsidRDefault="00AC2689">
      <w:pPr>
        <w:pStyle w:val="ConsPlusNormal"/>
        <w:jc w:val="right"/>
      </w:pPr>
      <w:r>
        <w:rPr>
          <w:b/>
        </w:rPr>
        <w:t>Дата введения</w:t>
      </w:r>
    </w:p>
    <w:p w:rsidR="00AC2689" w:rsidRDefault="00AC2689">
      <w:pPr>
        <w:pStyle w:val="ConsPlusNormal"/>
        <w:jc w:val="right"/>
      </w:pPr>
      <w:r>
        <w:rPr>
          <w:b/>
        </w:rPr>
        <w:t>1 января 2021 года</w:t>
      </w:r>
    </w:p>
    <w:p w:rsidR="00AC2689" w:rsidRDefault="00AC2689">
      <w:pPr>
        <w:pStyle w:val="ConsPlusNormal"/>
        <w:jc w:val="both"/>
      </w:pPr>
    </w:p>
    <w:p w:rsidR="00AC2689" w:rsidRDefault="00AC2689">
      <w:pPr>
        <w:pStyle w:val="ConsPlusTitle"/>
        <w:jc w:val="center"/>
        <w:outlineLvl w:val="1"/>
      </w:pPr>
      <w:r>
        <w:t>Предисловие</w:t>
      </w:r>
    </w:p>
    <w:p w:rsidR="00AC2689" w:rsidRDefault="00AC2689">
      <w:pPr>
        <w:pStyle w:val="ConsPlusNormal"/>
        <w:jc w:val="both"/>
      </w:pPr>
    </w:p>
    <w:p w:rsidR="00AC2689" w:rsidRDefault="00AC2689">
      <w:pPr>
        <w:pStyle w:val="ConsPlusNormal"/>
        <w:ind w:firstLine="540"/>
        <w:jc w:val="both"/>
      </w:pPr>
      <w:r>
        <w:t xml:space="preserve">Цели, основные принципы и общие правила проведения работ по межгосударственной стандартизации установлены </w:t>
      </w:r>
      <w:hyperlink r:id="rId6">
        <w:r>
          <w:rPr>
            <w:color w:val="0000FF"/>
          </w:rPr>
          <w:t>ГОСТ 1.0</w:t>
        </w:r>
      </w:hyperlink>
      <w:r>
        <w:t xml:space="preserve"> "Межгосударственная система стандартизации. Основные положения" и </w:t>
      </w:r>
      <w:hyperlink r:id="rId7">
        <w:r>
          <w:rPr>
            <w:color w:val="0000FF"/>
          </w:rPr>
          <w:t>ГОСТ 1.2</w:t>
        </w:r>
      </w:hyperlink>
      <w:r>
        <w:t xml:space="preserve">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AC2689" w:rsidRDefault="00AC2689">
      <w:pPr>
        <w:pStyle w:val="ConsPlusNormal"/>
        <w:jc w:val="both"/>
      </w:pPr>
    </w:p>
    <w:p w:rsidR="00AC2689" w:rsidRDefault="00AC2689">
      <w:pPr>
        <w:pStyle w:val="ConsPlusTitle"/>
        <w:ind w:firstLine="540"/>
        <w:jc w:val="both"/>
        <w:outlineLvl w:val="1"/>
      </w:pPr>
      <w:r>
        <w:t>Сведения о стандарте</w:t>
      </w:r>
    </w:p>
    <w:p w:rsidR="00AC2689" w:rsidRDefault="00AC2689">
      <w:pPr>
        <w:pStyle w:val="ConsPlusNormal"/>
        <w:jc w:val="both"/>
      </w:pPr>
    </w:p>
    <w:p w:rsidR="00AC2689" w:rsidRDefault="00AC2689">
      <w:pPr>
        <w:pStyle w:val="ConsPlusNormal"/>
        <w:ind w:firstLine="540"/>
        <w:jc w:val="both"/>
      </w:pPr>
      <w:r>
        <w:t>1 РАЗРАБОТАН Научно-исследовательским проектно-изыскательским и конструкторско-технологическим институтом оснований и подземных сооружений (НИИОСП) им. Н.М. Герсеванова - институтом Открытого акционерного общества "Научно-исследовательский центр "Строительство" (АО "НИЦ "Строительство") при участии геологического факультета Московского государственного университета им. М.В. Ломоносова, Института геоэкологии им. Е.М. Сергеева Российской академии наук, Акционерного общества "МостДорГеоТрест", Акционерного общества "Институт Гидропроект", Московского государственного строительного университета, Российского государственного геологоразведочного университета им. Серго Орджоникидзе, Региональной общественной научной организации "Охотинское общество грунтоведов"</w:t>
      </w:r>
    </w:p>
    <w:p w:rsidR="00AC2689" w:rsidRDefault="00AC2689">
      <w:pPr>
        <w:pStyle w:val="ConsPlusNormal"/>
        <w:spacing w:before="220"/>
        <w:ind w:firstLine="540"/>
        <w:jc w:val="both"/>
      </w:pPr>
      <w:r>
        <w:t>2 ВНЕСЕН Техническим комитетом по стандартизации ТК 465 "Строительство"</w:t>
      </w:r>
    </w:p>
    <w:p w:rsidR="00AC2689" w:rsidRDefault="00AC2689">
      <w:pPr>
        <w:pStyle w:val="ConsPlusNormal"/>
        <w:spacing w:before="220"/>
        <w:ind w:firstLine="540"/>
        <w:jc w:val="both"/>
      </w:pPr>
      <w:r>
        <w:t>3 ПРИНЯТ Межгосударственным советом по стандартизации, метрологии и сертификации (протокол от 30 апреля 2020 г. N 129-П)</w:t>
      </w:r>
    </w:p>
    <w:p w:rsidR="00AC2689" w:rsidRDefault="00AC2689">
      <w:pPr>
        <w:pStyle w:val="ConsPlusNormal"/>
        <w:spacing w:before="220"/>
        <w:ind w:firstLine="540"/>
        <w:jc w:val="both"/>
      </w:pPr>
      <w:r>
        <w:t>За принятие проголосовали:</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7"/>
        <w:gridCol w:w="1644"/>
        <w:gridCol w:w="4648"/>
      </w:tblGrid>
      <w:tr w:rsidR="00AC2689">
        <w:tc>
          <w:tcPr>
            <w:tcW w:w="2777" w:type="dxa"/>
            <w:tcBorders>
              <w:top w:val="single" w:sz="4" w:space="0" w:color="auto"/>
              <w:bottom w:val="single" w:sz="4" w:space="0" w:color="auto"/>
            </w:tcBorders>
            <w:vAlign w:val="center"/>
          </w:tcPr>
          <w:p w:rsidR="00AC2689" w:rsidRDefault="00AC2689">
            <w:pPr>
              <w:pStyle w:val="ConsPlusNormal"/>
              <w:jc w:val="center"/>
            </w:pPr>
            <w:r>
              <w:t>Краткое наименование страны по МК (ИСО 3166) 004-97</w:t>
            </w:r>
          </w:p>
        </w:tc>
        <w:tc>
          <w:tcPr>
            <w:tcW w:w="1644" w:type="dxa"/>
            <w:tcBorders>
              <w:top w:val="single" w:sz="4" w:space="0" w:color="auto"/>
              <w:bottom w:val="single" w:sz="4" w:space="0" w:color="auto"/>
            </w:tcBorders>
            <w:vAlign w:val="center"/>
          </w:tcPr>
          <w:p w:rsidR="00AC2689" w:rsidRDefault="00AC2689">
            <w:pPr>
              <w:pStyle w:val="ConsPlusNormal"/>
              <w:jc w:val="center"/>
            </w:pPr>
            <w:r>
              <w:t>Код страны по МК (ИСО 3166) 004-97</w:t>
            </w:r>
          </w:p>
        </w:tc>
        <w:tc>
          <w:tcPr>
            <w:tcW w:w="4648" w:type="dxa"/>
            <w:tcBorders>
              <w:top w:val="single" w:sz="4" w:space="0" w:color="auto"/>
              <w:bottom w:val="single" w:sz="4" w:space="0" w:color="auto"/>
            </w:tcBorders>
            <w:vAlign w:val="center"/>
          </w:tcPr>
          <w:p w:rsidR="00AC2689" w:rsidRDefault="00AC2689">
            <w:pPr>
              <w:pStyle w:val="ConsPlusNormal"/>
              <w:jc w:val="center"/>
            </w:pPr>
            <w:r>
              <w:t>Сокращенное наименование национального органа по стандартизации</w:t>
            </w:r>
          </w:p>
        </w:tc>
      </w:tr>
      <w:tr w:rsidR="00AC2689">
        <w:tblPrEx>
          <w:tblBorders>
            <w:insideH w:val="none" w:sz="0" w:space="0" w:color="auto"/>
          </w:tblBorders>
        </w:tblPrEx>
        <w:tc>
          <w:tcPr>
            <w:tcW w:w="2777" w:type="dxa"/>
            <w:tcBorders>
              <w:top w:val="single" w:sz="4" w:space="0" w:color="auto"/>
              <w:bottom w:val="nil"/>
            </w:tcBorders>
          </w:tcPr>
          <w:p w:rsidR="00AC2689" w:rsidRDefault="00AC2689">
            <w:pPr>
              <w:pStyle w:val="ConsPlusNormal"/>
            </w:pPr>
            <w:r>
              <w:lastRenderedPageBreak/>
              <w:t>Азербайджан</w:t>
            </w:r>
          </w:p>
        </w:tc>
        <w:tc>
          <w:tcPr>
            <w:tcW w:w="1644" w:type="dxa"/>
            <w:tcBorders>
              <w:top w:val="single" w:sz="4" w:space="0" w:color="auto"/>
              <w:bottom w:val="nil"/>
            </w:tcBorders>
          </w:tcPr>
          <w:p w:rsidR="00AC2689" w:rsidRDefault="00AC2689">
            <w:pPr>
              <w:pStyle w:val="ConsPlusNormal"/>
              <w:jc w:val="center"/>
            </w:pPr>
            <w:r>
              <w:t>AZ</w:t>
            </w:r>
          </w:p>
        </w:tc>
        <w:tc>
          <w:tcPr>
            <w:tcW w:w="4648" w:type="dxa"/>
            <w:tcBorders>
              <w:top w:val="single" w:sz="4" w:space="0" w:color="auto"/>
              <w:bottom w:val="nil"/>
            </w:tcBorders>
          </w:tcPr>
          <w:p w:rsidR="00AC2689" w:rsidRDefault="00AC2689">
            <w:pPr>
              <w:pStyle w:val="ConsPlusNormal"/>
            </w:pPr>
            <w:r>
              <w:t>Азстандарт</w:t>
            </w:r>
          </w:p>
        </w:tc>
      </w:tr>
      <w:tr w:rsidR="00AC2689">
        <w:tblPrEx>
          <w:tblBorders>
            <w:insideH w:val="none" w:sz="0" w:space="0" w:color="auto"/>
          </w:tblBorders>
        </w:tblPrEx>
        <w:tc>
          <w:tcPr>
            <w:tcW w:w="2777" w:type="dxa"/>
            <w:tcBorders>
              <w:top w:val="nil"/>
              <w:bottom w:val="nil"/>
            </w:tcBorders>
          </w:tcPr>
          <w:p w:rsidR="00AC2689" w:rsidRDefault="00AC2689">
            <w:pPr>
              <w:pStyle w:val="ConsPlusNormal"/>
            </w:pPr>
            <w:r>
              <w:t>Армения</w:t>
            </w:r>
          </w:p>
        </w:tc>
        <w:tc>
          <w:tcPr>
            <w:tcW w:w="1644" w:type="dxa"/>
            <w:tcBorders>
              <w:top w:val="nil"/>
              <w:bottom w:val="nil"/>
            </w:tcBorders>
          </w:tcPr>
          <w:p w:rsidR="00AC2689" w:rsidRDefault="00AC2689">
            <w:pPr>
              <w:pStyle w:val="ConsPlusNormal"/>
              <w:jc w:val="center"/>
            </w:pPr>
            <w:r>
              <w:t>AM</w:t>
            </w:r>
          </w:p>
        </w:tc>
        <w:tc>
          <w:tcPr>
            <w:tcW w:w="4648" w:type="dxa"/>
            <w:tcBorders>
              <w:top w:val="nil"/>
              <w:bottom w:val="nil"/>
            </w:tcBorders>
          </w:tcPr>
          <w:p w:rsidR="00AC2689" w:rsidRDefault="00AC2689">
            <w:pPr>
              <w:pStyle w:val="ConsPlusNormal"/>
            </w:pPr>
            <w:r>
              <w:t>Минэкономики Республики Армения</w:t>
            </w:r>
          </w:p>
        </w:tc>
      </w:tr>
      <w:tr w:rsidR="00AC2689">
        <w:tblPrEx>
          <w:tblBorders>
            <w:insideH w:val="none" w:sz="0" w:space="0" w:color="auto"/>
          </w:tblBorders>
        </w:tblPrEx>
        <w:tc>
          <w:tcPr>
            <w:tcW w:w="2777" w:type="dxa"/>
            <w:tcBorders>
              <w:top w:val="nil"/>
              <w:bottom w:val="nil"/>
            </w:tcBorders>
          </w:tcPr>
          <w:p w:rsidR="00AC2689" w:rsidRDefault="00AC2689">
            <w:pPr>
              <w:pStyle w:val="ConsPlusNormal"/>
            </w:pPr>
            <w:r>
              <w:t>Беларусь</w:t>
            </w:r>
          </w:p>
        </w:tc>
        <w:tc>
          <w:tcPr>
            <w:tcW w:w="1644" w:type="dxa"/>
            <w:tcBorders>
              <w:top w:val="nil"/>
              <w:bottom w:val="nil"/>
            </w:tcBorders>
          </w:tcPr>
          <w:p w:rsidR="00AC2689" w:rsidRDefault="00AC2689">
            <w:pPr>
              <w:pStyle w:val="ConsPlusNormal"/>
              <w:jc w:val="center"/>
            </w:pPr>
            <w:r>
              <w:t>BY</w:t>
            </w:r>
          </w:p>
        </w:tc>
        <w:tc>
          <w:tcPr>
            <w:tcW w:w="4648" w:type="dxa"/>
            <w:tcBorders>
              <w:top w:val="nil"/>
              <w:bottom w:val="nil"/>
            </w:tcBorders>
          </w:tcPr>
          <w:p w:rsidR="00AC2689" w:rsidRDefault="00AC2689">
            <w:pPr>
              <w:pStyle w:val="ConsPlusNormal"/>
            </w:pPr>
            <w:r>
              <w:t>Госстандарт Республики Беларусь</w:t>
            </w:r>
          </w:p>
        </w:tc>
      </w:tr>
      <w:tr w:rsidR="00AC2689">
        <w:tblPrEx>
          <w:tblBorders>
            <w:insideH w:val="none" w:sz="0" w:space="0" w:color="auto"/>
          </w:tblBorders>
        </w:tblPrEx>
        <w:tc>
          <w:tcPr>
            <w:tcW w:w="2777" w:type="dxa"/>
            <w:tcBorders>
              <w:top w:val="nil"/>
              <w:bottom w:val="nil"/>
            </w:tcBorders>
          </w:tcPr>
          <w:p w:rsidR="00AC2689" w:rsidRDefault="00AC2689">
            <w:pPr>
              <w:pStyle w:val="ConsPlusNormal"/>
            </w:pPr>
            <w:r>
              <w:t>Киргизия</w:t>
            </w:r>
          </w:p>
        </w:tc>
        <w:tc>
          <w:tcPr>
            <w:tcW w:w="1644" w:type="dxa"/>
            <w:tcBorders>
              <w:top w:val="nil"/>
              <w:bottom w:val="nil"/>
            </w:tcBorders>
          </w:tcPr>
          <w:p w:rsidR="00AC2689" w:rsidRDefault="00AC2689">
            <w:pPr>
              <w:pStyle w:val="ConsPlusNormal"/>
              <w:jc w:val="center"/>
            </w:pPr>
            <w:r>
              <w:t>KG</w:t>
            </w:r>
          </w:p>
        </w:tc>
        <w:tc>
          <w:tcPr>
            <w:tcW w:w="4648" w:type="dxa"/>
            <w:tcBorders>
              <w:top w:val="nil"/>
              <w:bottom w:val="nil"/>
            </w:tcBorders>
          </w:tcPr>
          <w:p w:rsidR="00AC2689" w:rsidRDefault="00AC2689">
            <w:pPr>
              <w:pStyle w:val="ConsPlusNormal"/>
            </w:pPr>
            <w:r>
              <w:t>Кыргызстандарт</w:t>
            </w:r>
          </w:p>
        </w:tc>
      </w:tr>
      <w:tr w:rsidR="00AC2689">
        <w:tblPrEx>
          <w:tblBorders>
            <w:insideH w:val="none" w:sz="0" w:space="0" w:color="auto"/>
          </w:tblBorders>
        </w:tblPrEx>
        <w:tc>
          <w:tcPr>
            <w:tcW w:w="2777" w:type="dxa"/>
            <w:tcBorders>
              <w:top w:val="nil"/>
              <w:bottom w:val="single" w:sz="4" w:space="0" w:color="auto"/>
            </w:tcBorders>
          </w:tcPr>
          <w:p w:rsidR="00AC2689" w:rsidRDefault="00AC2689">
            <w:pPr>
              <w:pStyle w:val="ConsPlusNormal"/>
            </w:pPr>
            <w:r>
              <w:t>Россия</w:t>
            </w:r>
          </w:p>
        </w:tc>
        <w:tc>
          <w:tcPr>
            <w:tcW w:w="1644" w:type="dxa"/>
            <w:tcBorders>
              <w:top w:val="nil"/>
              <w:bottom w:val="single" w:sz="4" w:space="0" w:color="auto"/>
            </w:tcBorders>
          </w:tcPr>
          <w:p w:rsidR="00AC2689" w:rsidRDefault="00AC2689">
            <w:pPr>
              <w:pStyle w:val="ConsPlusNormal"/>
              <w:jc w:val="center"/>
            </w:pPr>
            <w:r>
              <w:t>RU</w:t>
            </w:r>
          </w:p>
        </w:tc>
        <w:tc>
          <w:tcPr>
            <w:tcW w:w="4648" w:type="dxa"/>
            <w:tcBorders>
              <w:top w:val="nil"/>
              <w:bottom w:val="single" w:sz="4" w:space="0" w:color="auto"/>
            </w:tcBorders>
          </w:tcPr>
          <w:p w:rsidR="00AC2689" w:rsidRDefault="00AC2689">
            <w:pPr>
              <w:pStyle w:val="ConsPlusNormal"/>
            </w:pPr>
            <w:r>
              <w:t>Росстандарт</w:t>
            </w:r>
          </w:p>
        </w:tc>
      </w:tr>
    </w:tbl>
    <w:p w:rsidR="00AC2689" w:rsidRDefault="00AC2689">
      <w:pPr>
        <w:pStyle w:val="ConsPlusNormal"/>
        <w:jc w:val="both"/>
      </w:pPr>
    </w:p>
    <w:p w:rsidR="00AC2689" w:rsidRDefault="00AC2689">
      <w:pPr>
        <w:pStyle w:val="ConsPlusNormal"/>
        <w:ind w:firstLine="540"/>
        <w:jc w:val="both"/>
      </w:pPr>
      <w:r>
        <w:t>4 Приказом Федерального агентства по техническому регулированию и метрологии от 21 июля 2020 г. N 384-ст межгосударственный стандарт ГОСТ 25100-2020 введен в действие в качестве национального стандарта Российской Федерации с 1 января 2021 г.</w:t>
      </w:r>
    </w:p>
    <w:p w:rsidR="00AC2689" w:rsidRDefault="00AC2689">
      <w:pPr>
        <w:pStyle w:val="ConsPlusNormal"/>
        <w:spacing w:before="220"/>
        <w:ind w:firstLine="540"/>
        <w:jc w:val="both"/>
      </w:pPr>
      <w:r>
        <w:t xml:space="preserve">5 ВЗАМЕН </w:t>
      </w:r>
      <w:hyperlink r:id="rId8">
        <w:r>
          <w:rPr>
            <w:color w:val="0000FF"/>
          </w:rPr>
          <w:t>ГОСТ 25100-2011</w:t>
        </w:r>
      </w:hyperlink>
    </w:p>
    <w:p w:rsidR="00AC2689" w:rsidRDefault="00AC2689">
      <w:pPr>
        <w:pStyle w:val="ConsPlusNormal"/>
        <w:jc w:val="both"/>
      </w:pPr>
    </w:p>
    <w:p w:rsidR="00AC2689" w:rsidRDefault="00AC2689">
      <w:pPr>
        <w:pStyle w:val="ConsPlusNormal"/>
        <w:ind w:firstLine="540"/>
        <w:jc w:val="both"/>
      </w:pPr>
      <w:r>
        <w:rPr>
          <w:i/>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стандартов, издаваемых в этих государствах, а также в сети Интернет на сайтах соответствующих национальных органов по стандартизации.</w:t>
      </w:r>
    </w:p>
    <w:p w:rsidR="00AC2689" w:rsidRDefault="00AC2689">
      <w:pPr>
        <w:pStyle w:val="ConsPlusNormal"/>
        <w:spacing w:before="220"/>
        <w:ind w:firstLine="540"/>
        <w:jc w:val="both"/>
      </w:pPr>
      <w:r>
        <w:rPr>
          <w:i/>
        </w:rPr>
        <w:t>В случае пересмотра, изменения или отмены настоящего стандарта соответствующая информация будет опубликована на официальном интернет-сайте Межгосударственного совета по стандартизации, метрологии и сертификации в каталоге "Межгосударственные стандарты"</w:t>
      </w:r>
    </w:p>
    <w:p w:rsidR="00AC2689" w:rsidRDefault="00AC2689">
      <w:pPr>
        <w:pStyle w:val="ConsPlusNormal"/>
        <w:jc w:val="both"/>
      </w:pPr>
    </w:p>
    <w:p w:rsidR="00AC2689" w:rsidRDefault="00AC2689">
      <w:pPr>
        <w:pStyle w:val="ConsPlusTitle"/>
        <w:ind w:firstLine="540"/>
        <w:jc w:val="both"/>
        <w:outlineLvl w:val="1"/>
      </w:pPr>
      <w:r>
        <w:t>1 Область применения</w:t>
      </w:r>
    </w:p>
    <w:p w:rsidR="00AC2689" w:rsidRDefault="00AC2689">
      <w:pPr>
        <w:pStyle w:val="ConsPlusNormal"/>
        <w:jc w:val="both"/>
      </w:pPr>
    </w:p>
    <w:p w:rsidR="00AC2689" w:rsidRDefault="00AC2689">
      <w:pPr>
        <w:pStyle w:val="ConsPlusNormal"/>
        <w:ind w:firstLine="540"/>
        <w:jc w:val="both"/>
      </w:pPr>
      <w:r>
        <w:t>Настоящий стандарт устанавливает общую классификацию грунтов, применяемую при производстве инженерных изысканий, проектировании и строительстве зданий и сооружений и распространяется на все грунты.</w:t>
      </w:r>
    </w:p>
    <w:p w:rsidR="00AC2689" w:rsidRDefault="00AC2689">
      <w:pPr>
        <w:pStyle w:val="ConsPlusNormal"/>
        <w:spacing w:before="220"/>
        <w:ind w:firstLine="540"/>
        <w:jc w:val="both"/>
      </w:pPr>
      <w:r>
        <w:t>В настоящем стандарте грунт рассматривается как однородная по составу, строению и свойствам часть грунтового массива.</w:t>
      </w:r>
    </w:p>
    <w:p w:rsidR="00AC2689" w:rsidRDefault="00AC2689">
      <w:pPr>
        <w:pStyle w:val="ConsPlusNormal"/>
        <w:jc w:val="both"/>
      </w:pPr>
    </w:p>
    <w:p w:rsidR="00AC2689" w:rsidRDefault="00AC2689">
      <w:pPr>
        <w:pStyle w:val="ConsPlusTitle"/>
        <w:ind w:firstLine="540"/>
        <w:jc w:val="both"/>
        <w:outlineLvl w:val="1"/>
      </w:pPr>
      <w:r>
        <w:t>2 Нормативные ссылки</w:t>
      </w:r>
    </w:p>
    <w:p w:rsidR="00AC2689" w:rsidRDefault="00AC2689">
      <w:pPr>
        <w:pStyle w:val="ConsPlusNormal"/>
        <w:jc w:val="both"/>
      </w:pPr>
    </w:p>
    <w:p w:rsidR="00AC2689" w:rsidRDefault="00AC2689">
      <w:pPr>
        <w:pStyle w:val="ConsPlusNormal"/>
        <w:ind w:firstLine="540"/>
        <w:jc w:val="both"/>
      </w:pPr>
      <w:r>
        <w:t>В настоящем стандарте использованы нормативные ссылки на следующие межгосударственные стандарты:</w:t>
      </w:r>
    </w:p>
    <w:p w:rsidR="00AC2689" w:rsidRDefault="00AC2689">
      <w:pPr>
        <w:pStyle w:val="ConsPlusNormal"/>
        <w:spacing w:before="220"/>
        <w:ind w:firstLine="540"/>
        <w:jc w:val="both"/>
      </w:pPr>
      <w:hyperlink r:id="rId9">
        <w:r>
          <w:rPr>
            <w:color w:val="0000FF"/>
          </w:rPr>
          <w:t>ГОСТ 5180</w:t>
        </w:r>
      </w:hyperlink>
      <w:r>
        <w:t xml:space="preserve"> Грунты. Методы лабораторного определения физических характеристик</w:t>
      </w:r>
    </w:p>
    <w:p w:rsidR="00AC2689" w:rsidRDefault="00AC2689">
      <w:pPr>
        <w:pStyle w:val="ConsPlusNormal"/>
        <w:spacing w:before="220"/>
        <w:ind w:firstLine="540"/>
        <w:jc w:val="both"/>
      </w:pPr>
      <w:hyperlink r:id="rId10">
        <w:r>
          <w:rPr>
            <w:color w:val="0000FF"/>
          </w:rPr>
          <w:t>ГОСТ 10650</w:t>
        </w:r>
      </w:hyperlink>
      <w:r>
        <w:t xml:space="preserve"> Торф. Метод определения степени разложения</w:t>
      </w:r>
    </w:p>
    <w:p w:rsidR="00AC2689" w:rsidRDefault="00AC2689">
      <w:pPr>
        <w:pStyle w:val="ConsPlusNormal"/>
        <w:spacing w:before="220"/>
        <w:ind w:firstLine="540"/>
        <w:jc w:val="both"/>
      </w:pPr>
      <w:hyperlink r:id="rId11">
        <w:r>
          <w:rPr>
            <w:color w:val="0000FF"/>
          </w:rPr>
          <w:t>ГОСТ 12248</w:t>
        </w:r>
      </w:hyperlink>
      <w:r>
        <w:t xml:space="preserve"> Грунты. Методы лабораторного определения характеристик прочности и деформируемости</w:t>
      </w:r>
    </w:p>
    <w:p w:rsidR="00AC2689" w:rsidRDefault="00AC2689">
      <w:pPr>
        <w:pStyle w:val="ConsPlusNormal"/>
        <w:spacing w:before="220"/>
        <w:ind w:firstLine="540"/>
        <w:jc w:val="both"/>
      </w:pPr>
      <w:hyperlink r:id="rId12">
        <w:r>
          <w:rPr>
            <w:color w:val="0000FF"/>
          </w:rPr>
          <w:t>ГОСТ 12536</w:t>
        </w:r>
      </w:hyperlink>
      <w:r>
        <w:t xml:space="preserve"> Грунты. Методы лабораторного определения гранулометрического (зернового) и микроагрегатного состава</w:t>
      </w:r>
    </w:p>
    <w:p w:rsidR="00AC2689" w:rsidRDefault="00AC2689">
      <w:pPr>
        <w:pStyle w:val="ConsPlusNormal"/>
        <w:spacing w:before="220"/>
        <w:ind w:firstLine="540"/>
        <w:jc w:val="both"/>
      </w:pPr>
      <w:hyperlink r:id="rId13">
        <w:r>
          <w:rPr>
            <w:color w:val="0000FF"/>
          </w:rPr>
          <w:t>ГОСТ 20276.1</w:t>
        </w:r>
      </w:hyperlink>
      <w:r>
        <w:t xml:space="preserve"> Грунты. Метод испытания штампом</w:t>
      </w:r>
    </w:p>
    <w:p w:rsidR="00AC2689" w:rsidRDefault="00AC2689">
      <w:pPr>
        <w:pStyle w:val="ConsPlusNormal"/>
        <w:spacing w:before="220"/>
        <w:ind w:firstLine="540"/>
        <w:jc w:val="both"/>
      </w:pPr>
      <w:hyperlink r:id="rId14">
        <w:r>
          <w:rPr>
            <w:color w:val="0000FF"/>
          </w:rPr>
          <w:t>ГОСТ 20276.5</w:t>
        </w:r>
      </w:hyperlink>
      <w:r>
        <w:t xml:space="preserve"> Грунты. Метод вращательного среза</w:t>
      </w:r>
    </w:p>
    <w:p w:rsidR="00AC2689" w:rsidRDefault="00AC2689">
      <w:pPr>
        <w:pStyle w:val="ConsPlusNormal"/>
        <w:spacing w:before="220"/>
        <w:ind w:firstLine="540"/>
        <w:jc w:val="both"/>
      </w:pPr>
      <w:hyperlink r:id="rId15">
        <w:r>
          <w:rPr>
            <w:color w:val="0000FF"/>
          </w:rPr>
          <w:t>ГОСТ 21153.2</w:t>
        </w:r>
      </w:hyperlink>
      <w:r>
        <w:t xml:space="preserve"> Породы горные. Методы определения предела прочности при одноосном сжатии</w:t>
      </w:r>
    </w:p>
    <w:p w:rsidR="00AC2689" w:rsidRDefault="00AC2689">
      <w:pPr>
        <w:pStyle w:val="ConsPlusNormal"/>
        <w:spacing w:before="220"/>
        <w:ind w:firstLine="540"/>
        <w:jc w:val="both"/>
      </w:pPr>
      <w:hyperlink r:id="rId16">
        <w:r>
          <w:rPr>
            <w:color w:val="0000FF"/>
          </w:rPr>
          <w:t>ГОСТ 23161</w:t>
        </w:r>
      </w:hyperlink>
      <w:r>
        <w:t xml:space="preserve"> Грунты. Метод лабораторного определения характеристик просадочности</w:t>
      </w:r>
    </w:p>
    <w:p w:rsidR="00AC2689" w:rsidRDefault="00AC2689">
      <w:pPr>
        <w:pStyle w:val="ConsPlusNormal"/>
        <w:spacing w:before="220"/>
        <w:ind w:firstLine="540"/>
        <w:jc w:val="both"/>
      </w:pPr>
      <w:hyperlink r:id="rId17">
        <w:r>
          <w:rPr>
            <w:color w:val="0000FF"/>
          </w:rPr>
          <w:t>ГОСТ 23278</w:t>
        </w:r>
      </w:hyperlink>
      <w:r>
        <w:t xml:space="preserve"> Грунты. Методы полевых испытаний проницаемости</w:t>
      </w:r>
    </w:p>
    <w:p w:rsidR="00AC2689" w:rsidRDefault="00AC2689">
      <w:pPr>
        <w:pStyle w:val="ConsPlusNormal"/>
        <w:spacing w:before="220"/>
        <w:ind w:firstLine="540"/>
        <w:jc w:val="both"/>
      </w:pPr>
      <w:hyperlink r:id="rId18">
        <w:r>
          <w:rPr>
            <w:color w:val="0000FF"/>
          </w:rPr>
          <w:t>ГОСТ 23740</w:t>
        </w:r>
      </w:hyperlink>
      <w:r>
        <w:t xml:space="preserve"> Грунты. Методы определения содержания органических веществ</w:t>
      </w:r>
    </w:p>
    <w:p w:rsidR="00AC2689" w:rsidRDefault="00AC2689">
      <w:pPr>
        <w:pStyle w:val="ConsPlusNormal"/>
        <w:spacing w:before="220"/>
        <w:ind w:firstLine="540"/>
        <w:jc w:val="both"/>
      </w:pPr>
      <w:hyperlink r:id="rId19">
        <w:r>
          <w:rPr>
            <w:color w:val="0000FF"/>
          </w:rPr>
          <w:t>ГОСТ 25358</w:t>
        </w:r>
      </w:hyperlink>
      <w:r>
        <w:t xml:space="preserve"> Грунты. Метод полевого определения температуры</w:t>
      </w:r>
    </w:p>
    <w:p w:rsidR="00AC2689" w:rsidRDefault="00AC2689">
      <w:pPr>
        <w:pStyle w:val="ConsPlusNormal"/>
        <w:spacing w:before="220"/>
        <w:ind w:firstLine="540"/>
        <w:jc w:val="both"/>
      </w:pPr>
      <w:hyperlink r:id="rId20">
        <w:r>
          <w:rPr>
            <w:color w:val="0000FF"/>
          </w:rPr>
          <w:t>ГОСТ 25584-2016</w:t>
        </w:r>
      </w:hyperlink>
      <w:r>
        <w:t xml:space="preserve"> Грунты. Методы лабораторного определения коэффициента фильтрации</w:t>
      </w:r>
    </w:p>
    <w:p w:rsidR="00AC2689" w:rsidRDefault="00AC2689">
      <w:pPr>
        <w:pStyle w:val="ConsPlusNormal"/>
        <w:spacing w:before="220"/>
        <w:ind w:firstLine="540"/>
        <w:jc w:val="both"/>
      </w:pPr>
      <w:hyperlink r:id="rId21">
        <w:r>
          <w:rPr>
            <w:color w:val="0000FF"/>
          </w:rPr>
          <w:t>ГОСТ 28622-2012</w:t>
        </w:r>
      </w:hyperlink>
      <w:r>
        <w:t xml:space="preserve"> Грунты. Метод лабораторного определения степени пучинистости</w:t>
      </w:r>
    </w:p>
    <w:p w:rsidR="00AC2689" w:rsidRDefault="00AC2689">
      <w:pPr>
        <w:pStyle w:val="ConsPlusNormal"/>
        <w:spacing w:before="220"/>
        <w:ind w:firstLine="540"/>
        <w:jc w:val="both"/>
      </w:pPr>
      <w:hyperlink r:id="rId22">
        <w:r>
          <w:rPr>
            <w:color w:val="0000FF"/>
          </w:rPr>
          <w:t>ГОСТ 30416-2012</w:t>
        </w:r>
      </w:hyperlink>
      <w:r>
        <w:t xml:space="preserve"> Грунты. Лабораторные испытания. Общие положения</w:t>
      </w:r>
    </w:p>
    <w:p w:rsidR="00AC2689" w:rsidRDefault="00AC2689">
      <w:pPr>
        <w:pStyle w:val="ConsPlusNormal"/>
        <w:spacing w:before="220"/>
        <w:ind w:firstLine="540"/>
        <w:jc w:val="both"/>
      </w:pPr>
      <w:hyperlink r:id="rId23">
        <w:r>
          <w:rPr>
            <w:color w:val="0000FF"/>
          </w:rPr>
          <w:t>ГОСТ 34259-2017</w:t>
        </w:r>
      </w:hyperlink>
      <w:r>
        <w:t xml:space="preserve"> Грунты. Метод лабораторного определения липкости</w:t>
      </w:r>
    </w:p>
    <w:p w:rsidR="00AC2689" w:rsidRDefault="00AC2689">
      <w:pPr>
        <w:pStyle w:val="ConsPlusNormal"/>
        <w:spacing w:before="220"/>
        <w:ind w:firstLine="540"/>
        <w:jc w:val="both"/>
      </w:pPr>
      <w:hyperlink r:id="rId24">
        <w:r>
          <w:rPr>
            <w:color w:val="0000FF"/>
          </w:rPr>
          <w:t>ГОСТ 34276-2017</w:t>
        </w:r>
      </w:hyperlink>
      <w:r>
        <w:t xml:space="preserve"> Грунты. Методы лабораторного определения удельного сопротивления пенетрации</w:t>
      </w:r>
    </w:p>
    <w:p w:rsidR="00AC2689" w:rsidRDefault="00AC2689">
      <w:pPr>
        <w:pStyle w:val="ConsPlusNormal"/>
        <w:spacing w:before="220"/>
        <w:ind w:firstLine="540"/>
        <w:jc w:val="both"/>
      </w:pPr>
      <w:hyperlink r:id="rId25">
        <w:r>
          <w:rPr>
            <w:color w:val="0000FF"/>
          </w:rPr>
          <w:t>ГОСТ 34467-2018</w:t>
        </w:r>
      </w:hyperlink>
      <w:r>
        <w:t xml:space="preserve"> Грунты. Методы лабораторного определения содержания карбонатов</w:t>
      </w:r>
    </w:p>
    <w:p w:rsidR="00AC2689" w:rsidRDefault="00AC2689">
      <w:pPr>
        <w:pStyle w:val="ConsPlusNormal"/>
        <w:spacing w:before="220"/>
        <w:ind w:firstLine="540"/>
        <w:jc w:val="both"/>
      </w:pPr>
      <w:r>
        <w:t>Примечание - При пользовании настоящим стандартом целесообразно проверить действие ссылочных стандартов в сети Интернет на официальном сайте Межгосударственного совета по стандартизации, метрологии и сертификации (www.easc.by) или в указателях национальных стандартов, издаваемых в государствах, указанных в предисловии, или на официальных сайтах соответствующих национальных органов по стандартизации. Если на стандарт дана недатированная ссылка, то следует использовать стандарт, действующий на текущий момент, с учетом всех внесенных в него изменений. Если заменен ссылочный стандарт, на который дана датированная ссылка, то следует использовать указанную версию этого стандарта. Если после принятия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стандарт отменен без замены, то положение, в котором дана ссылка на него, применяется в части, не затрагивающей эту ссылку.</w:t>
      </w:r>
    </w:p>
    <w:p w:rsidR="00AC2689" w:rsidRDefault="00AC2689">
      <w:pPr>
        <w:pStyle w:val="ConsPlusNormal"/>
        <w:jc w:val="both"/>
      </w:pPr>
    </w:p>
    <w:p w:rsidR="00AC2689" w:rsidRDefault="00AC2689">
      <w:pPr>
        <w:pStyle w:val="ConsPlusTitle"/>
        <w:ind w:firstLine="540"/>
        <w:jc w:val="both"/>
        <w:outlineLvl w:val="1"/>
      </w:pPr>
      <w:r>
        <w:t>3 Термины и определения</w:t>
      </w:r>
    </w:p>
    <w:p w:rsidR="00AC2689" w:rsidRDefault="00AC2689">
      <w:pPr>
        <w:pStyle w:val="ConsPlusNormal"/>
        <w:jc w:val="both"/>
      </w:pPr>
    </w:p>
    <w:p w:rsidR="00AC2689" w:rsidRDefault="00AC2689">
      <w:pPr>
        <w:pStyle w:val="ConsPlusNormal"/>
        <w:ind w:firstLine="540"/>
        <w:jc w:val="both"/>
      </w:pPr>
      <w:r>
        <w:t xml:space="preserve">В настоящем стандарте применены термины по </w:t>
      </w:r>
      <w:hyperlink r:id="rId26">
        <w:r>
          <w:rPr>
            <w:color w:val="0000FF"/>
          </w:rPr>
          <w:t>ГОСТ 5180</w:t>
        </w:r>
      </w:hyperlink>
      <w:r>
        <w:t xml:space="preserve">, </w:t>
      </w:r>
      <w:hyperlink r:id="rId27">
        <w:r>
          <w:rPr>
            <w:color w:val="0000FF"/>
          </w:rPr>
          <w:t>ГОСТ 12536</w:t>
        </w:r>
      </w:hyperlink>
      <w:r>
        <w:t xml:space="preserve">, </w:t>
      </w:r>
      <w:hyperlink r:id="rId28">
        <w:r>
          <w:rPr>
            <w:color w:val="0000FF"/>
          </w:rPr>
          <w:t>ГОСТ 23278</w:t>
        </w:r>
      </w:hyperlink>
      <w:r>
        <w:t xml:space="preserve">, </w:t>
      </w:r>
      <w:hyperlink r:id="rId29">
        <w:r>
          <w:rPr>
            <w:color w:val="0000FF"/>
          </w:rPr>
          <w:t>ГОСТ 23740</w:t>
        </w:r>
      </w:hyperlink>
      <w:r>
        <w:t xml:space="preserve">, </w:t>
      </w:r>
      <w:hyperlink r:id="rId30">
        <w:r>
          <w:rPr>
            <w:color w:val="0000FF"/>
          </w:rPr>
          <w:t>ГОСТ 25584</w:t>
        </w:r>
      </w:hyperlink>
      <w:r>
        <w:t xml:space="preserve">, </w:t>
      </w:r>
      <w:hyperlink r:id="rId31">
        <w:r>
          <w:rPr>
            <w:color w:val="0000FF"/>
          </w:rPr>
          <w:t>ГОСТ 30416</w:t>
        </w:r>
      </w:hyperlink>
      <w:r>
        <w:t xml:space="preserve">, </w:t>
      </w:r>
      <w:hyperlink r:id="rId32">
        <w:r>
          <w:rPr>
            <w:color w:val="0000FF"/>
          </w:rPr>
          <w:t>ГОСТ 34259</w:t>
        </w:r>
      </w:hyperlink>
      <w:r>
        <w:t>, а также следующие термины с соответствующими определениями:</w:t>
      </w:r>
    </w:p>
    <w:p w:rsidR="00AC2689" w:rsidRDefault="00AC2689">
      <w:pPr>
        <w:pStyle w:val="ConsPlusNormal"/>
        <w:spacing w:before="220"/>
        <w:ind w:firstLine="540"/>
        <w:jc w:val="both"/>
      </w:pPr>
      <w:r>
        <w:t xml:space="preserve">3.1 </w:t>
      </w:r>
      <w:r>
        <w:rPr>
          <w:b/>
        </w:rPr>
        <w:t>антропогенный грунт:</w:t>
      </w:r>
      <w:r>
        <w:t xml:space="preserve"> Грунт, созданный человеком, образованный в результате естественно-исторического освоения территорий (культурный слой), твердые бытовые и промышленные отходы, искусственные материалы, являющиеся (ставшие) компонентами геологической среды.</w:t>
      </w:r>
    </w:p>
    <w:p w:rsidR="00AC2689" w:rsidRDefault="00AC2689">
      <w:pPr>
        <w:pStyle w:val="ConsPlusNormal"/>
        <w:spacing w:before="220"/>
        <w:ind w:firstLine="540"/>
        <w:jc w:val="both"/>
      </w:pPr>
      <w:r>
        <w:t xml:space="preserve">3.2 </w:t>
      </w:r>
      <w:r>
        <w:rPr>
          <w:b/>
        </w:rPr>
        <w:t>глинистый грунт:</w:t>
      </w:r>
      <w:r>
        <w:t xml:space="preserve"> Связный грунт, обладающий свойством пластичности за счет содержания минеральных частиц глинистой и пылеватой фракций.</w:t>
      </w:r>
    </w:p>
    <w:p w:rsidR="00AC2689" w:rsidRDefault="00AC2689">
      <w:pPr>
        <w:pStyle w:val="ConsPlusNormal"/>
        <w:spacing w:before="220"/>
        <w:ind w:firstLine="540"/>
        <w:jc w:val="both"/>
      </w:pPr>
      <w:r>
        <w:t xml:space="preserve">3.3 </w:t>
      </w:r>
      <w:r>
        <w:rPr>
          <w:b/>
        </w:rPr>
        <w:t>грунт:</w:t>
      </w:r>
      <w:r>
        <w:t xml:space="preserve"> Любая горная порода, почва, осадок и техногенные минеральные образования, рассматриваемые как многокомпонентные динамичные системы и часть геологической среды, изучаемые в связи с инженерно-хозяйственной деятельностью.</w:t>
      </w:r>
    </w:p>
    <w:p w:rsidR="00AC2689" w:rsidRDefault="00AC2689">
      <w:pPr>
        <w:pStyle w:val="ConsPlusNormal"/>
        <w:spacing w:before="220"/>
        <w:ind w:firstLine="540"/>
        <w:jc w:val="both"/>
      </w:pPr>
      <w:r>
        <w:t xml:space="preserve">3.4 </w:t>
      </w:r>
      <w:r>
        <w:rPr>
          <w:b/>
        </w:rPr>
        <w:t>дисперсный грунт:</w:t>
      </w:r>
      <w:r>
        <w:t xml:space="preserve"> Грунт, в котором преобладают механические, физические и физико-химические структурные связи.</w:t>
      </w:r>
    </w:p>
    <w:p w:rsidR="00AC2689" w:rsidRDefault="00AC2689">
      <w:pPr>
        <w:pStyle w:val="ConsPlusNormal"/>
        <w:spacing w:before="220"/>
        <w:ind w:firstLine="540"/>
        <w:jc w:val="both"/>
      </w:pPr>
      <w:r>
        <w:t xml:space="preserve">3.5 </w:t>
      </w:r>
      <w:r>
        <w:rPr>
          <w:b/>
        </w:rPr>
        <w:t>заполнитель:</w:t>
      </w:r>
      <w:r>
        <w:t xml:space="preserve"> Дисперсный грунт в порах крупнообломочного грунта или в трещинах </w:t>
      </w:r>
      <w:r>
        <w:lastRenderedPageBreak/>
        <w:t>скального грунта.</w:t>
      </w:r>
    </w:p>
    <w:p w:rsidR="00AC2689" w:rsidRDefault="00AC2689">
      <w:pPr>
        <w:pStyle w:val="ConsPlusNormal"/>
        <w:spacing w:before="220"/>
        <w:ind w:firstLine="540"/>
        <w:jc w:val="both"/>
      </w:pPr>
      <w:r>
        <w:t xml:space="preserve">3.6 </w:t>
      </w:r>
      <w:r>
        <w:rPr>
          <w:b/>
        </w:rPr>
        <w:t>ил:</w:t>
      </w:r>
      <w:r>
        <w:t xml:space="preserve"> Нелитифицированный морской или пресноводный минеральный или органоминеральный донный осадок текучей консистенции.</w:t>
      </w:r>
    </w:p>
    <w:p w:rsidR="00AC2689" w:rsidRDefault="00AC2689">
      <w:pPr>
        <w:pStyle w:val="ConsPlusNormal"/>
        <w:spacing w:before="220"/>
        <w:ind w:firstLine="540"/>
        <w:jc w:val="both"/>
      </w:pPr>
      <w:r>
        <w:t xml:space="preserve">3.7 </w:t>
      </w:r>
      <w:r>
        <w:rPr>
          <w:b/>
        </w:rPr>
        <w:t>крупнообломочный грунт:</w:t>
      </w:r>
      <w:r>
        <w:t xml:space="preserve"> Несвязный минеральный грунт, в котором масса частиц размером более 2 мм составляет более 50%.</w:t>
      </w:r>
    </w:p>
    <w:p w:rsidR="00AC2689" w:rsidRDefault="00AC2689">
      <w:pPr>
        <w:pStyle w:val="ConsPlusNormal"/>
        <w:spacing w:before="220"/>
        <w:ind w:firstLine="540"/>
        <w:jc w:val="both"/>
      </w:pPr>
      <w:r>
        <w:t xml:space="preserve">3.8 </w:t>
      </w:r>
      <w:r>
        <w:rPr>
          <w:b/>
        </w:rPr>
        <w:t>ледогрунт:</w:t>
      </w:r>
      <w:r>
        <w:t xml:space="preserve"> Мерзлый грунт, объем льда в котором составляет не менее 80%.</w:t>
      </w:r>
    </w:p>
    <w:p w:rsidR="00AC2689" w:rsidRDefault="00AC2689">
      <w:pPr>
        <w:pStyle w:val="ConsPlusNormal"/>
        <w:spacing w:before="220"/>
        <w:ind w:firstLine="540"/>
        <w:jc w:val="both"/>
      </w:pPr>
      <w:r>
        <w:t xml:space="preserve">3.9 </w:t>
      </w:r>
      <w:r>
        <w:rPr>
          <w:b/>
        </w:rPr>
        <w:t>массив грунта (грунтовый массив):</w:t>
      </w:r>
      <w:r>
        <w:t xml:space="preserve"> Объем грунта, находящийся в основании здания/сооружения или вмещающий его, размеры которого не меньше зоны влияния здания/сооружения, или выделяемый для решения специальных задач.</w:t>
      </w:r>
    </w:p>
    <w:p w:rsidR="00AC2689" w:rsidRDefault="00AC2689">
      <w:pPr>
        <w:pStyle w:val="ConsPlusNormal"/>
        <w:spacing w:before="220"/>
        <w:ind w:firstLine="540"/>
        <w:jc w:val="both"/>
      </w:pPr>
      <w:r>
        <w:t xml:space="preserve">3.10 </w:t>
      </w:r>
      <w:r>
        <w:rPr>
          <w:b/>
        </w:rPr>
        <w:t>мерзлый грунт:</w:t>
      </w:r>
      <w:r>
        <w:t xml:space="preserve"> Грунт, имеющий отрицательную или нулевую температуру, содержащий видимые ледяные включения и/или лед-цемент, за счет которых образованы криогенные структурные связи.</w:t>
      </w:r>
    </w:p>
    <w:p w:rsidR="00AC2689" w:rsidRDefault="00AC2689">
      <w:pPr>
        <w:pStyle w:val="ConsPlusNormal"/>
        <w:spacing w:before="220"/>
        <w:ind w:firstLine="540"/>
        <w:jc w:val="both"/>
      </w:pPr>
      <w:r>
        <w:t xml:space="preserve">3.11 </w:t>
      </w:r>
      <w:r>
        <w:rPr>
          <w:b/>
        </w:rPr>
        <w:t>минеральный грунт:</w:t>
      </w:r>
      <w:r>
        <w:t xml:space="preserve"> Грунт, состоящий из неорганических веществ, или содержащий менее 3% органического вещества.</w:t>
      </w:r>
    </w:p>
    <w:p w:rsidR="00AC2689" w:rsidRDefault="00AC2689">
      <w:pPr>
        <w:pStyle w:val="ConsPlusNormal"/>
        <w:spacing w:before="220"/>
        <w:ind w:firstLine="540"/>
        <w:jc w:val="both"/>
      </w:pPr>
      <w:r>
        <w:t xml:space="preserve">3.12 </w:t>
      </w:r>
      <w:r>
        <w:rPr>
          <w:b/>
        </w:rPr>
        <w:t>морозный грунт:</w:t>
      </w:r>
      <w:r>
        <w:t xml:space="preserve"> Скальный грунт, имеющий отрицательную температуру, в котором лед отсутствует или его содержание незначительно.</w:t>
      </w:r>
    </w:p>
    <w:p w:rsidR="00AC2689" w:rsidRDefault="00AC2689">
      <w:pPr>
        <w:pStyle w:val="ConsPlusNormal"/>
        <w:spacing w:before="220"/>
        <w:ind w:firstLine="540"/>
        <w:jc w:val="both"/>
      </w:pPr>
      <w:r>
        <w:t xml:space="preserve">3.13 </w:t>
      </w:r>
      <w:r>
        <w:rPr>
          <w:b/>
        </w:rPr>
        <w:t>набухающий грунт:</w:t>
      </w:r>
      <w:r>
        <w:t xml:space="preserve"> Глинистый грунт, имеющий в условиях свободного набухания относительную деформацию набухания </w:t>
      </w:r>
      <w:r>
        <w:rPr>
          <w:noProof/>
          <w:position w:val="-8"/>
        </w:rPr>
        <w:drawing>
          <wp:inline distT="0" distB="0" distL="0" distR="0">
            <wp:extent cx="712470" cy="25146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12470" cy="251460"/>
                    </a:xfrm>
                    <a:prstGeom prst="rect">
                      <a:avLst/>
                    </a:prstGeom>
                    <a:noFill/>
                    <a:ln>
                      <a:noFill/>
                    </a:ln>
                  </pic:spPr>
                </pic:pic>
              </a:graphicData>
            </a:graphic>
          </wp:inline>
        </w:drawing>
      </w:r>
      <w:r>
        <w:t xml:space="preserve"> или развивающий давление набухания в условиях ограниченного набухания, превышающее 0,01 МПа.</w:t>
      </w:r>
    </w:p>
    <w:p w:rsidR="00AC2689" w:rsidRDefault="00AC2689">
      <w:pPr>
        <w:pStyle w:val="ConsPlusNormal"/>
        <w:spacing w:before="220"/>
        <w:ind w:firstLine="540"/>
        <w:jc w:val="both"/>
      </w:pPr>
      <w:r>
        <w:t xml:space="preserve">3.14 </w:t>
      </w:r>
      <w:r>
        <w:rPr>
          <w:b/>
        </w:rPr>
        <w:t>несвязный грунт:</w:t>
      </w:r>
      <w:r>
        <w:t xml:space="preserve"> Дисперсный грунт с преобладанием механических структурных связей и сыпучий в сухом состоянии.</w:t>
      </w:r>
    </w:p>
    <w:p w:rsidR="00AC2689" w:rsidRDefault="00AC2689">
      <w:pPr>
        <w:pStyle w:val="ConsPlusNormal"/>
        <w:spacing w:before="220"/>
        <w:ind w:firstLine="540"/>
        <w:jc w:val="both"/>
      </w:pPr>
      <w:r>
        <w:t xml:space="preserve">3.15 </w:t>
      </w:r>
      <w:r>
        <w:rPr>
          <w:b/>
        </w:rPr>
        <w:t>органический грунт:</w:t>
      </w:r>
      <w:r>
        <w:t xml:space="preserve"> Грунт, масса органического вещества (</w:t>
      </w:r>
      <w:r>
        <w:rPr>
          <w:i/>
        </w:rPr>
        <w:t>I</w:t>
      </w:r>
      <w:r>
        <w:rPr>
          <w:i/>
          <w:vertAlign w:val="subscript"/>
        </w:rPr>
        <w:t>r</w:t>
      </w:r>
      <w:r>
        <w:t>) в котором составляет не менее 50%.</w:t>
      </w:r>
    </w:p>
    <w:p w:rsidR="00AC2689" w:rsidRDefault="00AC2689">
      <w:pPr>
        <w:pStyle w:val="ConsPlusNormal"/>
        <w:spacing w:before="220"/>
        <w:ind w:firstLine="540"/>
        <w:jc w:val="both"/>
      </w:pPr>
      <w:r>
        <w:t xml:space="preserve">3.16 </w:t>
      </w:r>
      <w:r>
        <w:rPr>
          <w:b/>
        </w:rPr>
        <w:t>органическое вещество:</w:t>
      </w:r>
      <w:r>
        <w:t xml:space="preserve"> Органические соединения, входящие в состав грунта в виде остатков растений и животных организмов, а также продуктов их разложения и преобразования.</w:t>
      </w:r>
    </w:p>
    <w:p w:rsidR="00AC2689" w:rsidRDefault="00AC2689">
      <w:pPr>
        <w:pStyle w:val="ConsPlusNormal"/>
        <w:spacing w:before="220"/>
        <w:ind w:firstLine="540"/>
        <w:jc w:val="both"/>
      </w:pPr>
      <w:r>
        <w:t xml:space="preserve">3.17 </w:t>
      </w:r>
      <w:r>
        <w:rPr>
          <w:b/>
        </w:rPr>
        <w:t>органо-минеральный грунт:</w:t>
      </w:r>
      <w:r>
        <w:t xml:space="preserve"> Грунт, масса органического вещества в котором составляет от 10% до 50% от массы сухого грунта.</w:t>
      </w:r>
    </w:p>
    <w:p w:rsidR="00AC2689" w:rsidRDefault="00AC2689">
      <w:pPr>
        <w:pStyle w:val="ConsPlusNormal"/>
        <w:spacing w:before="220"/>
        <w:ind w:firstLine="540"/>
        <w:jc w:val="both"/>
      </w:pPr>
      <w:r>
        <w:t xml:space="preserve">3.18 </w:t>
      </w:r>
      <w:r>
        <w:rPr>
          <w:b/>
        </w:rPr>
        <w:t>отдельность (блок отдельности):</w:t>
      </w:r>
      <w:r>
        <w:t xml:space="preserve"> Часть массива грунтов, ограниченная трещинами, образованными под воздействием различных факторов.</w:t>
      </w:r>
    </w:p>
    <w:p w:rsidR="00AC2689" w:rsidRDefault="00AC2689">
      <w:pPr>
        <w:pStyle w:val="ConsPlusNormal"/>
        <w:spacing w:before="220"/>
        <w:ind w:firstLine="540"/>
        <w:jc w:val="both"/>
      </w:pPr>
      <w:r>
        <w:t xml:space="preserve">3.19 </w:t>
      </w:r>
      <w:r>
        <w:rPr>
          <w:b/>
        </w:rPr>
        <w:t>песчаный грунт (песок):</w:t>
      </w:r>
      <w:r>
        <w:t xml:space="preserve"> Минеральный несвязный грунт, содержащий по массе более 50% частиц размером от 0,05 мм до 2 мм.</w:t>
      </w:r>
    </w:p>
    <w:p w:rsidR="00AC2689" w:rsidRDefault="00AC2689">
      <w:pPr>
        <w:pStyle w:val="ConsPlusNormal"/>
        <w:spacing w:before="220"/>
        <w:ind w:firstLine="540"/>
        <w:jc w:val="both"/>
      </w:pPr>
      <w:r>
        <w:t xml:space="preserve">3.20 </w:t>
      </w:r>
      <w:r>
        <w:rPr>
          <w:b/>
        </w:rPr>
        <w:t>промороженный грунт:</w:t>
      </w:r>
      <w:r>
        <w:t xml:space="preserve"> Грунт, замороженный искусственно.</w:t>
      </w:r>
    </w:p>
    <w:p w:rsidR="00AC2689" w:rsidRDefault="00AC2689">
      <w:pPr>
        <w:pStyle w:val="ConsPlusNormal"/>
        <w:spacing w:before="220"/>
        <w:ind w:firstLine="540"/>
        <w:jc w:val="both"/>
      </w:pPr>
      <w:r>
        <w:t xml:space="preserve">3.21 </w:t>
      </w:r>
      <w:r>
        <w:rPr>
          <w:b/>
        </w:rPr>
        <w:t>просадочный грунт:</w:t>
      </w:r>
      <w:r>
        <w:t xml:space="preserve"> Грунт, который под действием внешней нагрузки и/или собственного веса при замачивании водой имеет относительную деформацию просадочности </w:t>
      </w:r>
      <w:r>
        <w:rPr>
          <w:noProof/>
          <w:position w:val="-8"/>
        </w:rPr>
        <w:drawing>
          <wp:inline distT="0" distB="0" distL="0" distR="0">
            <wp:extent cx="670560" cy="25146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670560" cy="251460"/>
                    </a:xfrm>
                    <a:prstGeom prst="rect">
                      <a:avLst/>
                    </a:prstGeom>
                    <a:noFill/>
                    <a:ln>
                      <a:noFill/>
                    </a:ln>
                  </pic:spPr>
                </pic:pic>
              </a:graphicData>
            </a:graphic>
          </wp:inline>
        </w:drawing>
      </w:r>
      <w:r>
        <w:t>.</w:t>
      </w:r>
    </w:p>
    <w:p w:rsidR="00AC2689" w:rsidRDefault="00AC2689">
      <w:pPr>
        <w:pStyle w:val="ConsPlusNormal"/>
        <w:spacing w:before="220"/>
        <w:ind w:firstLine="540"/>
        <w:jc w:val="both"/>
      </w:pPr>
      <w:r>
        <w:t xml:space="preserve">3.22 </w:t>
      </w:r>
      <w:r>
        <w:rPr>
          <w:b/>
        </w:rPr>
        <w:t>пучинистый грунт:</w:t>
      </w:r>
      <w:r>
        <w:t xml:space="preserve"> Дисперсный грунт, который при промерзании увеличивается в объеме вследствие кристаллизации поровой и мигрирующей воды и имеет относительную деформацию морозного пучения </w:t>
      </w:r>
      <w:r>
        <w:rPr>
          <w:noProof/>
          <w:position w:val="-9"/>
        </w:rPr>
        <w:drawing>
          <wp:inline distT="0" distB="0" distL="0" distR="0">
            <wp:extent cx="705485" cy="26289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05485" cy="262890"/>
                    </a:xfrm>
                    <a:prstGeom prst="rect">
                      <a:avLst/>
                    </a:prstGeom>
                    <a:noFill/>
                    <a:ln>
                      <a:noFill/>
                    </a:ln>
                  </pic:spPr>
                </pic:pic>
              </a:graphicData>
            </a:graphic>
          </wp:inline>
        </w:drawing>
      </w:r>
      <w:r>
        <w:t>.</w:t>
      </w:r>
    </w:p>
    <w:p w:rsidR="00AC2689" w:rsidRDefault="00AC2689">
      <w:pPr>
        <w:pStyle w:val="ConsPlusNormal"/>
        <w:spacing w:before="220"/>
        <w:ind w:firstLine="540"/>
        <w:jc w:val="both"/>
      </w:pPr>
      <w:r>
        <w:lastRenderedPageBreak/>
        <w:t xml:space="preserve">3.23 </w:t>
      </w:r>
      <w:r>
        <w:rPr>
          <w:b/>
        </w:rPr>
        <w:t>разжижение:</w:t>
      </w:r>
      <w:r>
        <w:t xml:space="preserve"> Переход водонасыщенного дисперсного грунта в текучее (плывунное) состояние под внешним воздействием (статическим, динамическим, фильтрационным).</w:t>
      </w:r>
    </w:p>
    <w:p w:rsidR="00AC2689" w:rsidRDefault="00AC2689">
      <w:pPr>
        <w:pStyle w:val="ConsPlusNormal"/>
        <w:spacing w:before="220"/>
        <w:ind w:firstLine="540"/>
        <w:jc w:val="both"/>
      </w:pPr>
      <w:r>
        <w:t xml:space="preserve">3.24 </w:t>
      </w:r>
      <w:r>
        <w:rPr>
          <w:b/>
        </w:rPr>
        <w:t>сапропель:</w:t>
      </w:r>
      <w:r>
        <w:t xml:space="preserve"> Органо-минеральный или органический осадок пресноводных застойных водоемов (или погребенный осадок), у которого масса органического вещества (</w:t>
      </w:r>
      <w:r>
        <w:rPr>
          <w:i/>
        </w:rPr>
        <w:t>I</w:t>
      </w:r>
      <w:r>
        <w:rPr>
          <w:i/>
          <w:vertAlign w:val="subscript"/>
        </w:rPr>
        <w:t>r</w:t>
      </w:r>
      <w:r>
        <w:t>) более 10%, текучепластичной или текучей консистенции.</w:t>
      </w:r>
    </w:p>
    <w:p w:rsidR="00AC2689" w:rsidRDefault="00AC2689">
      <w:pPr>
        <w:pStyle w:val="ConsPlusNormal"/>
        <w:spacing w:before="220"/>
        <w:ind w:firstLine="540"/>
        <w:jc w:val="both"/>
      </w:pPr>
      <w:r>
        <w:t xml:space="preserve">3.25 </w:t>
      </w:r>
      <w:r>
        <w:rPr>
          <w:b/>
        </w:rPr>
        <w:t>связный грунт:</w:t>
      </w:r>
      <w:r>
        <w:t xml:space="preserve"> Дисперсный грунт с преобладанием физических и физико-химических структурных связей.</w:t>
      </w:r>
    </w:p>
    <w:p w:rsidR="00AC2689" w:rsidRDefault="00AC2689">
      <w:pPr>
        <w:pStyle w:val="ConsPlusNormal"/>
        <w:spacing w:before="220"/>
        <w:ind w:firstLine="540"/>
        <w:jc w:val="both"/>
      </w:pPr>
      <w:r>
        <w:t xml:space="preserve">3.26 </w:t>
      </w:r>
      <w:r>
        <w:rPr>
          <w:b/>
        </w:rPr>
        <w:t>скальный грунт:</w:t>
      </w:r>
      <w:r>
        <w:t xml:space="preserve"> Грунт, в котором преобладают структурные связи химической природы.</w:t>
      </w:r>
    </w:p>
    <w:p w:rsidR="00AC2689" w:rsidRDefault="00AC2689">
      <w:pPr>
        <w:pStyle w:val="ConsPlusNormal"/>
        <w:spacing w:before="220"/>
        <w:ind w:firstLine="540"/>
        <w:jc w:val="both"/>
      </w:pPr>
      <w:r>
        <w:t xml:space="preserve">3.27 </w:t>
      </w:r>
      <w:r>
        <w:rPr>
          <w:b/>
        </w:rPr>
        <w:t>структура грунта:</w:t>
      </w:r>
      <w:r>
        <w:t xml:space="preserve"> Пространственная организация структурных элементов грунта, определяемая их размером, формой, характером поверхности, ориентацией и характером структурных связей.</w:t>
      </w:r>
    </w:p>
    <w:p w:rsidR="00AC2689" w:rsidRDefault="00AC2689">
      <w:pPr>
        <w:pStyle w:val="ConsPlusNormal"/>
        <w:spacing w:before="220"/>
        <w:ind w:firstLine="540"/>
        <w:jc w:val="both"/>
      </w:pPr>
      <w:r>
        <w:t xml:space="preserve">3.28 </w:t>
      </w:r>
      <w:r>
        <w:rPr>
          <w:b/>
        </w:rPr>
        <w:t>структурный элемент грунта:</w:t>
      </w:r>
      <w:r>
        <w:t xml:space="preserve"> Наименьший по объему естественный агрегат грунта, имеющий более прочные внутренние связи, чем внешние (структурные связи).</w:t>
      </w:r>
    </w:p>
    <w:p w:rsidR="00AC2689" w:rsidRDefault="00AC2689">
      <w:pPr>
        <w:pStyle w:val="ConsPlusNormal"/>
        <w:spacing w:before="220"/>
        <w:ind w:firstLine="540"/>
        <w:jc w:val="both"/>
      </w:pPr>
      <w:r>
        <w:t xml:space="preserve">3.29 </w:t>
      </w:r>
      <w:r>
        <w:rPr>
          <w:b/>
        </w:rPr>
        <w:t>сыпучемерзлый грунт:</w:t>
      </w:r>
      <w:r>
        <w:t xml:space="preserve"> Крупнообломочный или песчаный грунт, имеющий отрицательную температуру, но не сцементированный льдом вследствие малой влажности.</w:t>
      </w:r>
    </w:p>
    <w:p w:rsidR="00AC2689" w:rsidRDefault="00AC2689">
      <w:pPr>
        <w:pStyle w:val="ConsPlusNormal"/>
        <w:spacing w:before="220"/>
        <w:ind w:firstLine="540"/>
        <w:jc w:val="both"/>
      </w:pPr>
      <w:r>
        <w:t xml:space="preserve">3.30 </w:t>
      </w:r>
      <w:r>
        <w:rPr>
          <w:b/>
        </w:rPr>
        <w:t>текстура грунта:</w:t>
      </w:r>
      <w:r>
        <w:t xml:space="preserve"> Характеристика строения, обусловленная ориентацией и взаимным расположением составных частей грунта.</w:t>
      </w:r>
    </w:p>
    <w:p w:rsidR="00AC2689" w:rsidRDefault="00AC2689">
      <w:pPr>
        <w:pStyle w:val="ConsPlusNormal"/>
        <w:spacing w:before="220"/>
        <w:ind w:firstLine="540"/>
        <w:jc w:val="both"/>
      </w:pPr>
      <w:r>
        <w:t xml:space="preserve">3.31 </w:t>
      </w:r>
      <w:r>
        <w:rPr>
          <w:b/>
        </w:rPr>
        <w:t>температура начала замерзания:</w:t>
      </w:r>
      <w:r>
        <w:t xml:space="preserve"> Температура, при которой начинается кристаллизация воды в порах грунта.</w:t>
      </w:r>
    </w:p>
    <w:p w:rsidR="00AC2689" w:rsidRDefault="00AC2689">
      <w:pPr>
        <w:pStyle w:val="ConsPlusNormal"/>
        <w:spacing w:before="220"/>
        <w:ind w:firstLine="540"/>
        <w:jc w:val="both"/>
      </w:pPr>
      <w:r>
        <w:t xml:space="preserve">3.32 </w:t>
      </w:r>
      <w:r>
        <w:rPr>
          <w:b/>
        </w:rPr>
        <w:t>техногенный грунт:</w:t>
      </w:r>
      <w:r>
        <w:t xml:space="preserve"> Грунт, измененный, перемещенный или образованный в результате инженерно-хозяйственной деятельности человека.</w:t>
      </w:r>
    </w:p>
    <w:p w:rsidR="00AC2689" w:rsidRDefault="00AC2689">
      <w:pPr>
        <w:pStyle w:val="ConsPlusNormal"/>
        <w:spacing w:before="220"/>
        <w:ind w:firstLine="540"/>
        <w:jc w:val="both"/>
      </w:pPr>
      <w:r>
        <w:t xml:space="preserve">3.33 </w:t>
      </w:r>
      <w:r>
        <w:rPr>
          <w:b/>
        </w:rPr>
        <w:t>торф (торфяной грунт):</w:t>
      </w:r>
      <w:r>
        <w:t xml:space="preserve"> Органический грунт болотного, озерного или аллювиально-болотного генезиса, содержащий в своем составе по массе 50% и более органического вещества, представленного преимущественно растительными остатками.</w:t>
      </w:r>
    </w:p>
    <w:p w:rsidR="00AC2689" w:rsidRDefault="00AC2689">
      <w:pPr>
        <w:pStyle w:val="ConsPlusNormal"/>
        <w:spacing w:before="220"/>
        <w:ind w:firstLine="540"/>
        <w:jc w:val="both"/>
      </w:pPr>
      <w:r>
        <w:t xml:space="preserve">3.34 </w:t>
      </w:r>
      <w:r>
        <w:rPr>
          <w:b/>
        </w:rPr>
        <w:t>трещиноватость скального массива:</w:t>
      </w:r>
      <w:r>
        <w:t xml:space="preserve"> Нарушенность монолитности скальной породы по трещинам, а также совокупность трещин в скальном массиве.</w:t>
      </w:r>
    </w:p>
    <w:p w:rsidR="00AC2689" w:rsidRDefault="00AC2689">
      <w:pPr>
        <w:pStyle w:val="ConsPlusNormal"/>
        <w:jc w:val="both"/>
      </w:pPr>
    </w:p>
    <w:p w:rsidR="00AC2689" w:rsidRDefault="00AC2689">
      <w:pPr>
        <w:pStyle w:val="ConsPlusTitle"/>
        <w:ind w:firstLine="540"/>
        <w:jc w:val="both"/>
        <w:outlineLvl w:val="1"/>
      </w:pPr>
      <w:r>
        <w:t>4 Общие положения</w:t>
      </w:r>
    </w:p>
    <w:p w:rsidR="00AC2689" w:rsidRDefault="00AC2689">
      <w:pPr>
        <w:pStyle w:val="ConsPlusNormal"/>
        <w:jc w:val="both"/>
      </w:pPr>
    </w:p>
    <w:p w:rsidR="00AC2689" w:rsidRDefault="00AC2689">
      <w:pPr>
        <w:pStyle w:val="ConsPlusNormal"/>
        <w:ind w:firstLine="540"/>
        <w:jc w:val="both"/>
      </w:pPr>
      <w:bookmarkStart w:id="1" w:name="P125"/>
      <w:bookmarkEnd w:id="1"/>
      <w:r>
        <w:t>4.1 Классификация грунтов включает в себя следующие классификационные ступени (уровни), выделяемые по группам признаков:</w:t>
      </w:r>
    </w:p>
    <w:p w:rsidR="00AC2689" w:rsidRDefault="00AC2689">
      <w:pPr>
        <w:pStyle w:val="ConsPlusNormal"/>
        <w:spacing w:before="220"/>
        <w:ind w:firstLine="540"/>
        <w:jc w:val="both"/>
      </w:pPr>
      <w:r>
        <w:t>- класс - по природе структурных связей;</w:t>
      </w:r>
    </w:p>
    <w:p w:rsidR="00AC2689" w:rsidRDefault="00AC2689">
      <w:pPr>
        <w:pStyle w:val="ConsPlusNormal"/>
        <w:spacing w:before="220"/>
        <w:ind w:firstLine="540"/>
        <w:jc w:val="both"/>
      </w:pPr>
      <w:r>
        <w:t>- подкласс - по структурам грунтов, образованных соответствующими структурными связями;</w:t>
      </w:r>
    </w:p>
    <w:p w:rsidR="00AC2689" w:rsidRDefault="00AC2689">
      <w:pPr>
        <w:pStyle w:val="ConsPlusNormal"/>
        <w:spacing w:before="220"/>
        <w:ind w:firstLine="540"/>
        <w:jc w:val="both"/>
      </w:pPr>
      <w:r>
        <w:t>- тип - по основным генетическим категориям (происхождению);</w:t>
      </w:r>
    </w:p>
    <w:p w:rsidR="00AC2689" w:rsidRDefault="00AC2689">
      <w:pPr>
        <w:pStyle w:val="ConsPlusNormal"/>
        <w:spacing w:before="220"/>
        <w:ind w:firstLine="540"/>
        <w:jc w:val="both"/>
      </w:pPr>
      <w:r>
        <w:t>- подтип - по условиям образования;</w:t>
      </w:r>
    </w:p>
    <w:p w:rsidR="00AC2689" w:rsidRDefault="00AC2689">
      <w:pPr>
        <w:pStyle w:val="ConsPlusNormal"/>
        <w:spacing w:before="220"/>
        <w:ind w:firstLine="540"/>
        <w:jc w:val="both"/>
      </w:pPr>
      <w:r>
        <w:t>- вид - по вещественному составу;</w:t>
      </w:r>
    </w:p>
    <w:p w:rsidR="00AC2689" w:rsidRDefault="00AC2689">
      <w:pPr>
        <w:pStyle w:val="ConsPlusNormal"/>
        <w:spacing w:before="220"/>
        <w:ind w:firstLine="540"/>
        <w:jc w:val="both"/>
      </w:pPr>
      <w:r>
        <w:t>- подвид - по петрографическому или литологическому составу;</w:t>
      </w:r>
    </w:p>
    <w:p w:rsidR="00AC2689" w:rsidRDefault="00AC2689">
      <w:pPr>
        <w:pStyle w:val="ConsPlusNormal"/>
        <w:spacing w:before="220"/>
        <w:ind w:firstLine="540"/>
        <w:jc w:val="both"/>
      </w:pPr>
      <w:r>
        <w:t>- разновидность - по количественным показателям состава, строения, состояния и свойств грунтов.</w:t>
      </w:r>
    </w:p>
    <w:p w:rsidR="00AC2689" w:rsidRDefault="00AC2689">
      <w:pPr>
        <w:pStyle w:val="ConsPlusNormal"/>
        <w:spacing w:before="220"/>
        <w:ind w:firstLine="540"/>
        <w:jc w:val="both"/>
      </w:pPr>
      <w:r>
        <w:lastRenderedPageBreak/>
        <w:t xml:space="preserve">Основные показатели состава и свойств грунтов для выделения разновидностей приведены в </w:t>
      </w:r>
      <w:hyperlink w:anchor="P412">
        <w:r>
          <w:rPr>
            <w:color w:val="0000FF"/>
          </w:rPr>
          <w:t>приложении А</w:t>
        </w:r>
      </w:hyperlink>
      <w:r>
        <w:t>.</w:t>
      </w:r>
    </w:p>
    <w:p w:rsidR="00AC2689" w:rsidRDefault="00AC2689">
      <w:pPr>
        <w:pStyle w:val="ConsPlusNormal"/>
        <w:spacing w:before="220"/>
        <w:ind w:firstLine="540"/>
        <w:jc w:val="both"/>
      </w:pPr>
      <w:bookmarkStart w:id="2" w:name="P134"/>
      <w:bookmarkEnd w:id="2"/>
      <w:r>
        <w:t>4.2 В классификации грунтов по разновидностям, которые предусмотрены настоящим стандартом, допускается вводить дополнения и изменения в случаях необходимости введения новых критериев выделения разновидностей грунтов исходя из отраслевых требований или по результатам научно-технических разработок.</w:t>
      </w:r>
    </w:p>
    <w:p w:rsidR="00AC2689" w:rsidRDefault="00AC2689">
      <w:pPr>
        <w:pStyle w:val="ConsPlusNormal"/>
        <w:spacing w:before="220"/>
        <w:ind w:firstLine="540"/>
        <w:jc w:val="both"/>
      </w:pPr>
      <w:r>
        <w:t>Дополнительные наименования и характеристики грунтов не должны противоречить классификации настоящего стандарта и должны учитывать другие обязательные классификации грунтов, установленные нормативными документами, действующими на национальном уровне.</w:t>
      </w:r>
    </w:p>
    <w:p w:rsidR="00AC2689" w:rsidRDefault="00AC2689">
      <w:pPr>
        <w:pStyle w:val="ConsPlusNormal"/>
        <w:jc w:val="both"/>
      </w:pPr>
    </w:p>
    <w:p w:rsidR="00AC2689" w:rsidRDefault="00AC2689">
      <w:pPr>
        <w:pStyle w:val="ConsPlusTitle"/>
        <w:ind w:firstLine="540"/>
        <w:jc w:val="both"/>
        <w:outlineLvl w:val="1"/>
      </w:pPr>
      <w:r>
        <w:t>5 Классификация грунтов</w:t>
      </w:r>
    </w:p>
    <w:p w:rsidR="00AC2689" w:rsidRDefault="00AC2689">
      <w:pPr>
        <w:pStyle w:val="ConsPlusNormal"/>
        <w:jc w:val="both"/>
      </w:pPr>
    </w:p>
    <w:p w:rsidR="00AC2689" w:rsidRDefault="00AC2689">
      <w:pPr>
        <w:pStyle w:val="ConsPlusNormal"/>
        <w:ind w:firstLine="540"/>
        <w:jc w:val="both"/>
      </w:pPr>
      <w:r>
        <w:t xml:space="preserve">5.1 Грунты подразделяют на следующие классы: скальные, дисперсные и мерзлые, классификация которых приведена в таблицах 1 - </w:t>
      </w:r>
      <w:hyperlink w:anchor="P248">
        <w:r>
          <w:rPr>
            <w:color w:val="0000FF"/>
          </w:rPr>
          <w:t>3</w:t>
        </w:r>
      </w:hyperlink>
      <w:r>
        <w:t xml:space="preserve">. Отдельно выделяют техногенные грунты, типизация которых приведена в </w:t>
      </w:r>
      <w:hyperlink w:anchor="P275">
        <w:r>
          <w:rPr>
            <w:color w:val="0000FF"/>
          </w:rPr>
          <w:t>таблице 4</w:t>
        </w:r>
      </w:hyperlink>
      <w:r>
        <w:t>.</w:t>
      </w:r>
    </w:p>
    <w:p w:rsidR="00AC2689" w:rsidRDefault="00AC2689">
      <w:pPr>
        <w:pStyle w:val="ConsPlusNormal"/>
        <w:jc w:val="both"/>
      </w:pPr>
    </w:p>
    <w:p w:rsidR="00AC2689" w:rsidRDefault="00AC2689">
      <w:pPr>
        <w:pStyle w:val="ConsPlusNormal"/>
        <w:jc w:val="right"/>
      </w:pPr>
      <w:r>
        <w:t>Таблица 1</w:t>
      </w:r>
    </w:p>
    <w:p w:rsidR="00AC2689" w:rsidRDefault="00AC2689">
      <w:pPr>
        <w:pStyle w:val="ConsPlusNormal"/>
        <w:jc w:val="both"/>
      </w:pPr>
    </w:p>
    <w:p w:rsidR="00AC2689" w:rsidRDefault="00AC2689">
      <w:pPr>
        <w:pStyle w:val="ConsPlusNormal"/>
        <w:jc w:val="center"/>
      </w:pPr>
      <w:bookmarkStart w:id="3" w:name="P143"/>
      <w:bookmarkEnd w:id="3"/>
      <w:r>
        <w:t>Класс скальных грунтов</w:t>
      </w:r>
    </w:p>
    <w:p w:rsidR="00AC2689" w:rsidRDefault="00AC2689">
      <w:pPr>
        <w:pStyle w:val="ConsPlusNormal"/>
        <w:jc w:val="both"/>
      </w:pPr>
    </w:p>
    <w:p w:rsidR="00AC2689" w:rsidRDefault="00AC2689">
      <w:pPr>
        <w:pStyle w:val="ConsPlusNormal"/>
        <w:sectPr w:rsidR="00AC2689" w:rsidSect="004B1B75">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361"/>
        <w:gridCol w:w="1644"/>
        <w:gridCol w:w="1984"/>
        <w:gridCol w:w="1814"/>
        <w:gridCol w:w="1757"/>
      </w:tblGrid>
      <w:tr w:rsidR="00AC2689">
        <w:tc>
          <w:tcPr>
            <w:tcW w:w="1304" w:type="dxa"/>
            <w:vAlign w:val="center"/>
          </w:tcPr>
          <w:p w:rsidR="00AC2689" w:rsidRDefault="00AC2689">
            <w:pPr>
              <w:pStyle w:val="ConsPlusNormal"/>
              <w:jc w:val="center"/>
            </w:pPr>
            <w:r>
              <w:lastRenderedPageBreak/>
              <w:t>Подкласс</w:t>
            </w:r>
          </w:p>
        </w:tc>
        <w:tc>
          <w:tcPr>
            <w:tcW w:w="1361" w:type="dxa"/>
            <w:vAlign w:val="center"/>
          </w:tcPr>
          <w:p w:rsidR="00AC2689" w:rsidRDefault="00AC2689">
            <w:pPr>
              <w:pStyle w:val="ConsPlusNormal"/>
              <w:jc w:val="center"/>
            </w:pPr>
            <w:r>
              <w:t>Тип</w:t>
            </w:r>
          </w:p>
        </w:tc>
        <w:tc>
          <w:tcPr>
            <w:tcW w:w="1644" w:type="dxa"/>
            <w:vAlign w:val="center"/>
          </w:tcPr>
          <w:p w:rsidR="00AC2689" w:rsidRDefault="00AC2689">
            <w:pPr>
              <w:pStyle w:val="ConsPlusNormal"/>
              <w:jc w:val="center"/>
            </w:pPr>
            <w:r>
              <w:t>Подтип</w:t>
            </w:r>
          </w:p>
        </w:tc>
        <w:tc>
          <w:tcPr>
            <w:tcW w:w="1984" w:type="dxa"/>
            <w:vAlign w:val="center"/>
          </w:tcPr>
          <w:p w:rsidR="00AC2689" w:rsidRDefault="00AC2689">
            <w:pPr>
              <w:pStyle w:val="ConsPlusNormal"/>
              <w:jc w:val="center"/>
            </w:pPr>
            <w:r>
              <w:t>Вид</w:t>
            </w:r>
          </w:p>
        </w:tc>
        <w:tc>
          <w:tcPr>
            <w:tcW w:w="1814" w:type="dxa"/>
            <w:vAlign w:val="center"/>
          </w:tcPr>
          <w:p w:rsidR="00AC2689" w:rsidRDefault="00AC2689">
            <w:pPr>
              <w:pStyle w:val="ConsPlusNormal"/>
              <w:jc w:val="center"/>
            </w:pPr>
            <w:r>
              <w:t>Подвид</w:t>
            </w:r>
          </w:p>
        </w:tc>
        <w:tc>
          <w:tcPr>
            <w:tcW w:w="1757" w:type="dxa"/>
            <w:vAlign w:val="center"/>
          </w:tcPr>
          <w:p w:rsidR="00AC2689" w:rsidRDefault="00AC2689">
            <w:pPr>
              <w:pStyle w:val="ConsPlusNormal"/>
              <w:jc w:val="center"/>
            </w:pPr>
            <w:r>
              <w:t>Разновидности</w:t>
            </w:r>
          </w:p>
        </w:tc>
      </w:tr>
      <w:tr w:rsidR="00AC2689">
        <w:tc>
          <w:tcPr>
            <w:tcW w:w="1304" w:type="dxa"/>
            <w:vMerge w:val="restart"/>
            <w:vAlign w:val="center"/>
          </w:tcPr>
          <w:p w:rsidR="00AC2689" w:rsidRDefault="00AC2689">
            <w:pPr>
              <w:pStyle w:val="ConsPlusNormal"/>
              <w:jc w:val="center"/>
            </w:pPr>
            <w:r>
              <w:t>Кристаллизационные</w:t>
            </w:r>
          </w:p>
        </w:tc>
        <w:tc>
          <w:tcPr>
            <w:tcW w:w="1361" w:type="dxa"/>
            <w:vMerge w:val="restart"/>
            <w:vAlign w:val="center"/>
          </w:tcPr>
          <w:p w:rsidR="00AC2689" w:rsidRDefault="00AC2689">
            <w:pPr>
              <w:pStyle w:val="ConsPlusNormal"/>
              <w:jc w:val="center"/>
            </w:pPr>
            <w:r>
              <w:t>Магматические</w:t>
            </w:r>
          </w:p>
        </w:tc>
        <w:tc>
          <w:tcPr>
            <w:tcW w:w="1644" w:type="dxa"/>
            <w:vMerge w:val="restart"/>
            <w:vAlign w:val="center"/>
          </w:tcPr>
          <w:p w:rsidR="00AC2689" w:rsidRDefault="00AC2689">
            <w:pPr>
              <w:pStyle w:val="ConsPlusNormal"/>
            </w:pPr>
            <w:r>
              <w:t>Интрузивные</w:t>
            </w:r>
          </w:p>
        </w:tc>
        <w:tc>
          <w:tcPr>
            <w:tcW w:w="1984" w:type="dxa"/>
          </w:tcPr>
          <w:p w:rsidR="00AC2689" w:rsidRDefault="00AC2689">
            <w:pPr>
              <w:pStyle w:val="ConsPlusNormal"/>
            </w:pPr>
            <w:r>
              <w:t>Кислые и ультракислые</w:t>
            </w:r>
          </w:p>
        </w:tc>
        <w:tc>
          <w:tcPr>
            <w:tcW w:w="1814" w:type="dxa"/>
          </w:tcPr>
          <w:p w:rsidR="00AC2689" w:rsidRDefault="00AC2689">
            <w:pPr>
              <w:pStyle w:val="ConsPlusNormal"/>
            </w:pPr>
            <w:r>
              <w:t>Граниты и др.</w:t>
            </w:r>
          </w:p>
        </w:tc>
        <w:tc>
          <w:tcPr>
            <w:tcW w:w="1757" w:type="dxa"/>
            <w:vMerge w:val="restart"/>
          </w:tcPr>
          <w:p w:rsidR="00AC2689" w:rsidRDefault="00AC2689">
            <w:pPr>
              <w:pStyle w:val="ConsPlusNormal"/>
            </w:pPr>
            <w:r>
              <w:t xml:space="preserve">Выделяют в соответствии с </w:t>
            </w:r>
            <w:hyperlink w:anchor="P704">
              <w:r>
                <w:rPr>
                  <w:color w:val="0000FF"/>
                </w:rPr>
                <w:t>Б.1</w:t>
              </w:r>
            </w:hyperlink>
            <w:r>
              <w:t xml:space="preserve"> приложения Б, </w:t>
            </w:r>
            <w:hyperlink w:anchor="P1327">
              <w:r>
                <w:rPr>
                  <w:color w:val="0000FF"/>
                </w:rPr>
                <w:t>В.1</w:t>
              </w:r>
            </w:hyperlink>
            <w:r>
              <w:t xml:space="preserve"> приложения В и </w:t>
            </w:r>
            <w:hyperlink w:anchor="P1582">
              <w:r>
                <w:rPr>
                  <w:color w:val="0000FF"/>
                </w:rPr>
                <w:t>приложением Г</w:t>
              </w:r>
            </w:hyperlink>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Merge/>
          </w:tcPr>
          <w:p w:rsidR="00AC2689" w:rsidRDefault="00AC2689">
            <w:pPr>
              <w:pStyle w:val="ConsPlusNormal"/>
            </w:pPr>
          </w:p>
        </w:tc>
        <w:tc>
          <w:tcPr>
            <w:tcW w:w="1984" w:type="dxa"/>
          </w:tcPr>
          <w:p w:rsidR="00AC2689" w:rsidRDefault="00AC2689">
            <w:pPr>
              <w:pStyle w:val="ConsPlusNormal"/>
            </w:pPr>
            <w:r>
              <w:t>Средние</w:t>
            </w:r>
          </w:p>
        </w:tc>
        <w:tc>
          <w:tcPr>
            <w:tcW w:w="1814" w:type="dxa"/>
          </w:tcPr>
          <w:p w:rsidR="00AC2689" w:rsidRDefault="00AC2689">
            <w:pPr>
              <w:pStyle w:val="ConsPlusNormal"/>
            </w:pPr>
            <w:r>
              <w:t>Диориты, сиениты и др.</w:t>
            </w: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Merge/>
          </w:tcPr>
          <w:p w:rsidR="00AC2689" w:rsidRDefault="00AC2689">
            <w:pPr>
              <w:pStyle w:val="ConsPlusNormal"/>
            </w:pPr>
          </w:p>
        </w:tc>
        <w:tc>
          <w:tcPr>
            <w:tcW w:w="1984" w:type="dxa"/>
          </w:tcPr>
          <w:p w:rsidR="00AC2689" w:rsidRDefault="00AC2689">
            <w:pPr>
              <w:pStyle w:val="ConsPlusNormal"/>
            </w:pPr>
            <w:r>
              <w:t>Основные</w:t>
            </w:r>
          </w:p>
        </w:tc>
        <w:tc>
          <w:tcPr>
            <w:tcW w:w="1814" w:type="dxa"/>
          </w:tcPr>
          <w:p w:rsidR="00AC2689" w:rsidRDefault="00AC2689">
            <w:pPr>
              <w:pStyle w:val="ConsPlusNormal"/>
            </w:pPr>
            <w:r>
              <w:t>Пироксениты, габбро и др.</w:t>
            </w: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Merge/>
          </w:tcPr>
          <w:p w:rsidR="00AC2689" w:rsidRDefault="00AC2689">
            <w:pPr>
              <w:pStyle w:val="ConsPlusNormal"/>
            </w:pPr>
          </w:p>
        </w:tc>
        <w:tc>
          <w:tcPr>
            <w:tcW w:w="1984" w:type="dxa"/>
          </w:tcPr>
          <w:p w:rsidR="00AC2689" w:rsidRDefault="00AC2689">
            <w:pPr>
              <w:pStyle w:val="ConsPlusNormal"/>
            </w:pPr>
            <w:r>
              <w:t>Ультраосновные</w:t>
            </w:r>
          </w:p>
        </w:tc>
        <w:tc>
          <w:tcPr>
            <w:tcW w:w="1814" w:type="dxa"/>
          </w:tcPr>
          <w:p w:rsidR="00AC2689" w:rsidRDefault="00AC2689">
            <w:pPr>
              <w:pStyle w:val="ConsPlusNormal"/>
            </w:pPr>
            <w:r>
              <w:t>Перидотиты, дуниты и др.</w:t>
            </w: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Merge w:val="restart"/>
            <w:vAlign w:val="center"/>
          </w:tcPr>
          <w:p w:rsidR="00AC2689" w:rsidRDefault="00AC2689">
            <w:pPr>
              <w:pStyle w:val="ConsPlusNormal"/>
            </w:pPr>
            <w:r>
              <w:t>Эффузивные</w:t>
            </w:r>
          </w:p>
        </w:tc>
        <w:tc>
          <w:tcPr>
            <w:tcW w:w="1984" w:type="dxa"/>
          </w:tcPr>
          <w:p w:rsidR="00AC2689" w:rsidRDefault="00AC2689">
            <w:pPr>
              <w:pStyle w:val="ConsPlusNormal"/>
            </w:pPr>
            <w:r>
              <w:t>Кислые и ультракислые</w:t>
            </w:r>
          </w:p>
        </w:tc>
        <w:tc>
          <w:tcPr>
            <w:tcW w:w="1814" w:type="dxa"/>
          </w:tcPr>
          <w:p w:rsidR="00AC2689" w:rsidRDefault="00AC2689">
            <w:pPr>
              <w:pStyle w:val="ConsPlusNormal"/>
            </w:pPr>
            <w:r>
              <w:t>Риолиты, дациты и др.</w:t>
            </w: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Merge/>
          </w:tcPr>
          <w:p w:rsidR="00AC2689" w:rsidRDefault="00AC2689">
            <w:pPr>
              <w:pStyle w:val="ConsPlusNormal"/>
            </w:pPr>
          </w:p>
        </w:tc>
        <w:tc>
          <w:tcPr>
            <w:tcW w:w="1984" w:type="dxa"/>
          </w:tcPr>
          <w:p w:rsidR="00AC2689" w:rsidRDefault="00AC2689">
            <w:pPr>
              <w:pStyle w:val="ConsPlusNormal"/>
            </w:pPr>
            <w:r>
              <w:t>Средние</w:t>
            </w:r>
          </w:p>
        </w:tc>
        <w:tc>
          <w:tcPr>
            <w:tcW w:w="1814" w:type="dxa"/>
          </w:tcPr>
          <w:p w:rsidR="00AC2689" w:rsidRDefault="00AC2689">
            <w:pPr>
              <w:pStyle w:val="ConsPlusNormal"/>
            </w:pPr>
            <w:r>
              <w:t>Андезиты, тефриты и др.</w:t>
            </w: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Merge/>
          </w:tcPr>
          <w:p w:rsidR="00AC2689" w:rsidRDefault="00AC2689">
            <w:pPr>
              <w:pStyle w:val="ConsPlusNormal"/>
            </w:pPr>
          </w:p>
        </w:tc>
        <w:tc>
          <w:tcPr>
            <w:tcW w:w="1984" w:type="dxa"/>
          </w:tcPr>
          <w:p w:rsidR="00AC2689" w:rsidRDefault="00AC2689">
            <w:pPr>
              <w:pStyle w:val="ConsPlusNormal"/>
            </w:pPr>
            <w:r>
              <w:t>Основные</w:t>
            </w:r>
          </w:p>
        </w:tc>
        <w:tc>
          <w:tcPr>
            <w:tcW w:w="1814" w:type="dxa"/>
          </w:tcPr>
          <w:p w:rsidR="00AC2689" w:rsidRDefault="00AC2689">
            <w:pPr>
              <w:pStyle w:val="ConsPlusNormal"/>
            </w:pPr>
            <w:r>
              <w:t>Базальты и др.</w:t>
            </w: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Merge/>
          </w:tcPr>
          <w:p w:rsidR="00AC2689" w:rsidRDefault="00AC2689">
            <w:pPr>
              <w:pStyle w:val="ConsPlusNormal"/>
            </w:pPr>
          </w:p>
        </w:tc>
        <w:tc>
          <w:tcPr>
            <w:tcW w:w="1984" w:type="dxa"/>
          </w:tcPr>
          <w:p w:rsidR="00AC2689" w:rsidRDefault="00AC2689">
            <w:pPr>
              <w:pStyle w:val="ConsPlusNormal"/>
            </w:pPr>
            <w:r>
              <w:t>Ультраосновные</w:t>
            </w:r>
          </w:p>
        </w:tc>
        <w:tc>
          <w:tcPr>
            <w:tcW w:w="1814" w:type="dxa"/>
          </w:tcPr>
          <w:p w:rsidR="00AC2689" w:rsidRDefault="00AC2689">
            <w:pPr>
              <w:pStyle w:val="ConsPlusNormal"/>
            </w:pPr>
            <w:r>
              <w:t>Пикриты и др.</w:t>
            </w: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val="restart"/>
            <w:vAlign w:val="center"/>
          </w:tcPr>
          <w:p w:rsidR="00AC2689" w:rsidRDefault="00AC2689">
            <w:pPr>
              <w:pStyle w:val="ConsPlusNormal"/>
              <w:jc w:val="center"/>
            </w:pPr>
            <w:r>
              <w:t>Метаморфические</w:t>
            </w:r>
          </w:p>
        </w:tc>
        <w:tc>
          <w:tcPr>
            <w:tcW w:w="1644" w:type="dxa"/>
            <w:vAlign w:val="center"/>
          </w:tcPr>
          <w:p w:rsidR="00AC2689" w:rsidRDefault="00AC2689">
            <w:pPr>
              <w:pStyle w:val="ConsPlusNormal"/>
            </w:pPr>
            <w:r>
              <w:t>Региональные и метасоматические</w:t>
            </w:r>
          </w:p>
        </w:tc>
        <w:tc>
          <w:tcPr>
            <w:tcW w:w="1984" w:type="dxa"/>
          </w:tcPr>
          <w:p w:rsidR="00AC2689" w:rsidRDefault="00AC2689">
            <w:pPr>
              <w:pStyle w:val="ConsPlusNormal"/>
            </w:pPr>
            <w:r>
              <w:t>По химическому составу с учетом фации регионального метаморфизма</w:t>
            </w:r>
          </w:p>
        </w:tc>
        <w:tc>
          <w:tcPr>
            <w:tcW w:w="1814" w:type="dxa"/>
          </w:tcPr>
          <w:p w:rsidR="00AC2689" w:rsidRDefault="00AC2689">
            <w:pPr>
              <w:pStyle w:val="ConsPlusNormal"/>
            </w:pPr>
            <w:r>
              <w:t>Метавулканиты, сланцы, амфиболиты, гранулиты, гнейсы и др.</w:t>
            </w: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Align w:val="center"/>
          </w:tcPr>
          <w:p w:rsidR="00AC2689" w:rsidRDefault="00AC2689">
            <w:pPr>
              <w:pStyle w:val="ConsPlusNormal"/>
            </w:pPr>
            <w:r>
              <w:t>Дислокационные</w:t>
            </w:r>
          </w:p>
        </w:tc>
        <w:tc>
          <w:tcPr>
            <w:tcW w:w="1984" w:type="dxa"/>
          </w:tcPr>
          <w:p w:rsidR="00AC2689" w:rsidRDefault="00AC2689">
            <w:pPr>
              <w:pStyle w:val="ConsPlusNormal"/>
            </w:pPr>
            <w:r>
              <w:t>По химическому составу с учетом фации: эклогиты, тектониты</w:t>
            </w:r>
          </w:p>
        </w:tc>
        <w:tc>
          <w:tcPr>
            <w:tcW w:w="1814" w:type="dxa"/>
          </w:tcPr>
          <w:p w:rsidR="00AC2689" w:rsidRDefault="00AC2689">
            <w:pPr>
              <w:pStyle w:val="ConsPlusNormal"/>
            </w:pPr>
            <w:r>
              <w:t>Эклогиты, брекчии, милониты, филлиты и др.</w:t>
            </w: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Align w:val="center"/>
          </w:tcPr>
          <w:p w:rsidR="00AC2689" w:rsidRDefault="00AC2689">
            <w:pPr>
              <w:pStyle w:val="ConsPlusNormal"/>
            </w:pPr>
            <w:r>
              <w:t>Контактовые</w:t>
            </w:r>
          </w:p>
        </w:tc>
        <w:tc>
          <w:tcPr>
            <w:tcW w:w="1984" w:type="dxa"/>
          </w:tcPr>
          <w:p w:rsidR="00AC2689" w:rsidRDefault="00AC2689">
            <w:pPr>
              <w:pStyle w:val="ConsPlusNormal"/>
            </w:pPr>
            <w:r>
              <w:t xml:space="preserve">По химическому </w:t>
            </w:r>
            <w:r>
              <w:lastRenderedPageBreak/>
              <w:t>составу с учетом фации: низко-, средне-, высокотемпературная</w:t>
            </w:r>
          </w:p>
        </w:tc>
        <w:tc>
          <w:tcPr>
            <w:tcW w:w="1814" w:type="dxa"/>
          </w:tcPr>
          <w:p w:rsidR="00AC2689" w:rsidRDefault="00AC2689">
            <w:pPr>
              <w:pStyle w:val="ConsPlusNormal"/>
            </w:pPr>
            <w:r>
              <w:lastRenderedPageBreak/>
              <w:t xml:space="preserve">Пятнистые </w:t>
            </w:r>
            <w:r>
              <w:lastRenderedPageBreak/>
              <w:t>сланцы, роговики, скарны, мраморы и др.</w:t>
            </w:r>
          </w:p>
        </w:tc>
        <w:tc>
          <w:tcPr>
            <w:tcW w:w="1757" w:type="dxa"/>
            <w:vMerge/>
          </w:tcPr>
          <w:p w:rsidR="00AC2689" w:rsidRDefault="00AC2689">
            <w:pPr>
              <w:pStyle w:val="ConsPlusNormal"/>
            </w:pPr>
          </w:p>
        </w:tc>
      </w:tr>
      <w:tr w:rsidR="00AC2689">
        <w:tc>
          <w:tcPr>
            <w:tcW w:w="1304" w:type="dxa"/>
            <w:vMerge w:val="restart"/>
            <w:vAlign w:val="center"/>
          </w:tcPr>
          <w:p w:rsidR="00AC2689" w:rsidRDefault="00AC2689">
            <w:pPr>
              <w:pStyle w:val="ConsPlusNormal"/>
              <w:jc w:val="center"/>
            </w:pPr>
            <w:r>
              <w:lastRenderedPageBreak/>
              <w:t>Цементационные</w:t>
            </w:r>
          </w:p>
        </w:tc>
        <w:tc>
          <w:tcPr>
            <w:tcW w:w="1361" w:type="dxa"/>
            <w:vMerge w:val="restart"/>
            <w:vAlign w:val="center"/>
          </w:tcPr>
          <w:p w:rsidR="00AC2689" w:rsidRDefault="00AC2689">
            <w:pPr>
              <w:pStyle w:val="ConsPlusNormal"/>
              <w:jc w:val="center"/>
            </w:pPr>
            <w:r>
              <w:t>Вулканогенно-осадочные</w:t>
            </w:r>
          </w:p>
        </w:tc>
        <w:tc>
          <w:tcPr>
            <w:tcW w:w="1644" w:type="dxa"/>
            <w:vAlign w:val="center"/>
          </w:tcPr>
          <w:p w:rsidR="00AC2689" w:rsidRDefault="00AC2689">
            <w:pPr>
              <w:pStyle w:val="ConsPlusNormal"/>
            </w:pPr>
            <w:r>
              <w:t>Эффузивно-осадочные</w:t>
            </w:r>
          </w:p>
        </w:tc>
        <w:tc>
          <w:tcPr>
            <w:tcW w:w="1984" w:type="dxa"/>
          </w:tcPr>
          <w:p w:rsidR="00AC2689" w:rsidRDefault="00AC2689">
            <w:pPr>
              <w:pStyle w:val="ConsPlusNormal"/>
            </w:pPr>
            <w:r>
              <w:t>Силикатные, смешанные</w:t>
            </w:r>
          </w:p>
        </w:tc>
        <w:tc>
          <w:tcPr>
            <w:tcW w:w="1814" w:type="dxa"/>
          </w:tcPr>
          <w:p w:rsidR="00AC2689" w:rsidRDefault="00AC2689">
            <w:pPr>
              <w:pStyle w:val="ConsPlusNormal"/>
            </w:pPr>
            <w:r>
              <w:t>Кластолавы, кластиты и др.</w:t>
            </w: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Align w:val="center"/>
          </w:tcPr>
          <w:p w:rsidR="00AC2689" w:rsidRDefault="00AC2689">
            <w:pPr>
              <w:pStyle w:val="ConsPlusNormal"/>
            </w:pPr>
            <w:r>
              <w:t>Эксплозивно-осадочные</w:t>
            </w:r>
          </w:p>
        </w:tc>
        <w:tc>
          <w:tcPr>
            <w:tcW w:w="1984" w:type="dxa"/>
          </w:tcPr>
          <w:p w:rsidR="00AC2689" w:rsidRDefault="00AC2689">
            <w:pPr>
              <w:pStyle w:val="ConsPlusNormal"/>
            </w:pPr>
            <w:r>
              <w:t>Силикатные, смешанные</w:t>
            </w:r>
          </w:p>
        </w:tc>
        <w:tc>
          <w:tcPr>
            <w:tcW w:w="1814" w:type="dxa"/>
          </w:tcPr>
          <w:p w:rsidR="00AC2689" w:rsidRDefault="00AC2689">
            <w:pPr>
              <w:pStyle w:val="ConsPlusNormal"/>
            </w:pPr>
            <w:r>
              <w:t>Тефра, туфы, туффиты</w:t>
            </w: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val="restart"/>
            <w:vAlign w:val="center"/>
          </w:tcPr>
          <w:p w:rsidR="00AC2689" w:rsidRDefault="00AC2689">
            <w:pPr>
              <w:pStyle w:val="ConsPlusNormal"/>
              <w:jc w:val="center"/>
            </w:pPr>
            <w:r>
              <w:t>Осадочные</w:t>
            </w:r>
          </w:p>
        </w:tc>
        <w:tc>
          <w:tcPr>
            <w:tcW w:w="1644" w:type="dxa"/>
            <w:vAlign w:val="center"/>
          </w:tcPr>
          <w:p w:rsidR="00AC2689" w:rsidRDefault="00AC2689">
            <w:pPr>
              <w:pStyle w:val="ConsPlusNormal"/>
            </w:pPr>
            <w:r>
              <w:t>Осадочные сцементированные</w:t>
            </w:r>
          </w:p>
        </w:tc>
        <w:tc>
          <w:tcPr>
            <w:tcW w:w="1984" w:type="dxa"/>
          </w:tcPr>
          <w:p w:rsidR="00AC2689" w:rsidRDefault="00AC2689">
            <w:pPr>
              <w:pStyle w:val="ConsPlusNormal"/>
            </w:pPr>
            <w:r>
              <w:t>Силикатные, карбонатные, смешанные</w:t>
            </w:r>
          </w:p>
        </w:tc>
        <w:tc>
          <w:tcPr>
            <w:tcW w:w="1814" w:type="dxa"/>
          </w:tcPr>
          <w:p w:rsidR="00AC2689" w:rsidRDefault="00AC2689">
            <w:pPr>
              <w:pStyle w:val="ConsPlusNormal"/>
            </w:pPr>
            <w:r>
              <w:t>Конгломераты, брекчии, гравелиты, песчаники, алевролиты, аргиллиты</w:t>
            </w: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Merge w:val="restart"/>
          </w:tcPr>
          <w:p w:rsidR="00AC2689" w:rsidRDefault="00AC2689">
            <w:pPr>
              <w:pStyle w:val="ConsPlusNormal"/>
            </w:pPr>
            <w:r>
              <w:t>Осадочные органогенные</w:t>
            </w:r>
          </w:p>
        </w:tc>
        <w:tc>
          <w:tcPr>
            <w:tcW w:w="1984" w:type="dxa"/>
          </w:tcPr>
          <w:p w:rsidR="00AC2689" w:rsidRDefault="00AC2689">
            <w:pPr>
              <w:pStyle w:val="ConsPlusNormal"/>
            </w:pPr>
            <w:r>
              <w:t>Кремнистые</w:t>
            </w:r>
          </w:p>
        </w:tc>
        <w:tc>
          <w:tcPr>
            <w:tcW w:w="1814" w:type="dxa"/>
          </w:tcPr>
          <w:p w:rsidR="00AC2689" w:rsidRDefault="00AC2689">
            <w:pPr>
              <w:pStyle w:val="ConsPlusNormal"/>
            </w:pPr>
            <w:r>
              <w:t>Опоки, трепела и др.</w:t>
            </w:r>
          </w:p>
        </w:tc>
        <w:tc>
          <w:tcPr>
            <w:tcW w:w="1757" w:type="dxa"/>
            <w:vMerge/>
          </w:tcPr>
          <w:p w:rsidR="00AC2689" w:rsidRDefault="00AC2689">
            <w:pPr>
              <w:pStyle w:val="ConsPlusNormal"/>
            </w:pPr>
          </w:p>
        </w:tc>
      </w:tr>
      <w:tr w:rsidR="00AC2689">
        <w:trPr>
          <w:trHeight w:val="269"/>
        </w:trPr>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Merge/>
          </w:tcPr>
          <w:p w:rsidR="00AC2689" w:rsidRDefault="00AC2689">
            <w:pPr>
              <w:pStyle w:val="ConsPlusNormal"/>
            </w:pPr>
          </w:p>
        </w:tc>
        <w:tc>
          <w:tcPr>
            <w:tcW w:w="1984" w:type="dxa"/>
            <w:vMerge w:val="restart"/>
          </w:tcPr>
          <w:p w:rsidR="00AC2689" w:rsidRDefault="00AC2689">
            <w:pPr>
              <w:pStyle w:val="ConsPlusNormal"/>
            </w:pPr>
            <w:r>
              <w:t>Карбонатные</w:t>
            </w:r>
          </w:p>
        </w:tc>
        <w:tc>
          <w:tcPr>
            <w:tcW w:w="1814" w:type="dxa"/>
            <w:vMerge w:val="restart"/>
          </w:tcPr>
          <w:p w:rsidR="00AC2689" w:rsidRDefault="00AC2689">
            <w:pPr>
              <w:pStyle w:val="ConsPlusNormal"/>
            </w:pPr>
            <w:r>
              <w:t>Известняки, мергели, доломиты и др.</w:t>
            </w:r>
          </w:p>
        </w:tc>
        <w:tc>
          <w:tcPr>
            <w:tcW w:w="1757" w:type="dxa"/>
            <w:vMerge/>
          </w:tcPr>
          <w:p w:rsidR="00AC2689" w:rsidRDefault="00AC2689">
            <w:pPr>
              <w:pStyle w:val="ConsPlusNormal"/>
            </w:pPr>
          </w:p>
        </w:tc>
      </w:tr>
      <w:tr w:rsidR="00AC2689">
        <w:trPr>
          <w:trHeight w:val="269"/>
        </w:trPr>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Merge w:val="restart"/>
          </w:tcPr>
          <w:p w:rsidR="00AC2689" w:rsidRDefault="00AC2689">
            <w:pPr>
              <w:pStyle w:val="ConsPlusNormal"/>
            </w:pPr>
            <w:r>
              <w:t>Осадочные хемогенные</w:t>
            </w:r>
          </w:p>
        </w:tc>
        <w:tc>
          <w:tcPr>
            <w:tcW w:w="1984" w:type="dxa"/>
            <w:vMerge/>
          </w:tcPr>
          <w:p w:rsidR="00AC2689" w:rsidRDefault="00AC2689">
            <w:pPr>
              <w:pStyle w:val="ConsPlusNormal"/>
            </w:pPr>
          </w:p>
        </w:tc>
        <w:tc>
          <w:tcPr>
            <w:tcW w:w="1814" w:type="dxa"/>
            <w:vMerge/>
          </w:tcPr>
          <w:p w:rsidR="00AC2689" w:rsidRDefault="00AC2689">
            <w:pPr>
              <w:pStyle w:val="ConsPlusNormal"/>
            </w:pP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Merge/>
          </w:tcPr>
          <w:p w:rsidR="00AC2689" w:rsidRDefault="00AC2689">
            <w:pPr>
              <w:pStyle w:val="ConsPlusNormal"/>
            </w:pPr>
          </w:p>
        </w:tc>
        <w:tc>
          <w:tcPr>
            <w:tcW w:w="1984" w:type="dxa"/>
          </w:tcPr>
          <w:p w:rsidR="00AC2689" w:rsidRDefault="00AC2689">
            <w:pPr>
              <w:pStyle w:val="ConsPlusNormal"/>
            </w:pPr>
            <w:r>
              <w:t>Сульфатные</w:t>
            </w:r>
          </w:p>
        </w:tc>
        <w:tc>
          <w:tcPr>
            <w:tcW w:w="1814" w:type="dxa"/>
          </w:tcPr>
          <w:p w:rsidR="00AC2689" w:rsidRDefault="00AC2689">
            <w:pPr>
              <w:pStyle w:val="ConsPlusNormal"/>
            </w:pPr>
            <w:r>
              <w:t>Гипс, ангидрит</w:t>
            </w:r>
          </w:p>
        </w:tc>
        <w:tc>
          <w:tcPr>
            <w:tcW w:w="1757"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644" w:type="dxa"/>
            <w:vMerge/>
          </w:tcPr>
          <w:p w:rsidR="00AC2689" w:rsidRDefault="00AC2689">
            <w:pPr>
              <w:pStyle w:val="ConsPlusNormal"/>
            </w:pPr>
          </w:p>
        </w:tc>
        <w:tc>
          <w:tcPr>
            <w:tcW w:w="1984" w:type="dxa"/>
          </w:tcPr>
          <w:p w:rsidR="00AC2689" w:rsidRDefault="00AC2689">
            <w:pPr>
              <w:pStyle w:val="ConsPlusNormal"/>
            </w:pPr>
            <w:r>
              <w:t>Галоидные</w:t>
            </w:r>
          </w:p>
        </w:tc>
        <w:tc>
          <w:tcPr>
            <w:tcW w:w="1814" w:type="dxa"/>
          </w:tcPr>
          <w:p w:rsidR="00AC2689" w:rsidRDefault="00AC2689">
            <w:pPr>
              <w:pStyle w:val="ConsPlusNormal"/>
            </w:pPr>
            <w:r>
              <w:t>Галит, сильвинит и др.</w:t>
            </w:r>
          </w:p>
        </w:tc>
        <w:tc>
          <w:tcPr>
            <w:tcW w:w="1757" w:type="dxa"/>
            <w:vMerge/>
          </w:tcPr>
          <w:p w:rsidR="00AC2689" w:rsidRDefault="00AC2689">
            <w:pPr>
              <w:pStyle w:val="ConsPlusNormal"/>
            </w:pPr>
          </w:p>
        </w:tc>
      </w:tr>
    </w:tbl>
    <w:p w:rsidR="00AC2689" w:rsidRDefault="00AC2689">
      <w:pPr>
        <w:pStyle w:val="ConsPlusNormal"/>
        <w:jc w:val="both"/>
      </w:pPr>
    </w:p>
    <w:p w:rsidR="00AC2689" w:rsidRDefault="00AC2689">
      <w:pPr>
        <w:pStyle w:val="ConsPlusNormal"/>
        <w:jc w:val="right"/>
      </w:pPr>
      <w:r>
        <w:t>Таблица 2</w:t>
      </w:r>
    </w:p>
    <w:p w:rsidR="00AC2689" w:rsidRDefault="00AC2689">
      <w:pPr>
        <w:pStyle w:val="ConsPlusNormal"/>
        <w:jc w:val="both"/>
      </w:pPr>
    </w:p>
    <w:p w:rsidR="00AC2689" w:rsidRDefault="00AC2689">
      <w:pPr>
        <w:pStyle w:val="ConsPlusNormal"/>
        <w:jc w:val="center"/>
      </w:pPr>
      <w:r>
        <w:t>Класс дисперсных грунтов</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361"/>
        <w:gridCol w:w="1814"/>
        <w:gridCol w:w="1984"/>
        <w:gridCol w:w="1814"/>
        <w:gridCol w:w="1701"/>
      </w:tblGrid>
      <w:tr w:rsidR="00AC2689">
        <w:tc>
          <w:tcPr>
            <w:tcW w:w="1304" w:type="dxa"/>
            <w:vAlign w:val="center"/>
          </w:tcPr>
          <w:p w:rsidR="00AC2689" w:rsidRDefault="00AC2689">
            <w:pPr>
              <w:pStyle w:val="ConsPlusNormal"/>
              <w:jc w:val="center"/>
            </w:pPr>
            <w:r>
              <w:lastRenderedPageBreak/>
              <w:t>Подкласс</w:t>
            </w:r>
          </w:p>
        </w:tc>
        <w:tc>
          <w:tcPr>
            <w:tcW w:w="1361" w:type="dxa"/>
            <w:vAlign w:val="center"/>
          </w:tcPr>
          <w:p w:rsidR="00AC2689" w:rsidRDefault="00AC2689">
            <w:pPr>
              <w:pStyle w:val="ConsPlusNormal"/>
              <w:jc w:val="center"/>
            </w:pPr>
            <w:r>
              <w:t>Тип</w:t>
            </w:r>
          </w:p>
        </w:tc>
        <w:tc>
          <w:tcPr>
            <w:tcW w:w="1814" w:type="dxa"/>
            <w:vAlign w:val="center"/>
          </w:tcPr>
          <w:p w:rsidR="00AC2689" w:rsidRDefault="00AC2689">
            <w:pPr>
              <w:pStyle w:val="ConsPlusNormal"/>
              <w:jc w:val="center"/>
            </w:pPr>
            <w:r>
              <w:t>Подтип</w:t>
            </w:r>
          </w:p>
        </w:tc>
        <w:tc>
          <w:tcPr>
            <w:tcW w:w="1984" w:type="dxa"/>
            <w:vAlign w:val="center"/>
          </w:tcPr>
          <w:p w:rsidR="00AC2689" w:rsidRDefault="00AC2689">
            <w:pPr>
              <w:pStyle w:val="ConsPlusNormal"/>
              <w:jc w:val="center"/>
            </w:pPr>
            <w:r>
              <w:t>Вид</w:t>
            </w:r>
          </w:p>
        </w:tc>
        <w:tc>
          <w:tcPr>
            <w:tcW w:w="1814" w:type="dxa"/>
            <w:vAlign w:val="center"/>
          </w:tcPr>
          <w:p w:rsidR="00AC2689" w:rsidRDefault="00AC2689">
            <w:pPr>
              <w:pStyle w:val="ConsPlusNormal"/>
              <w:jc w:val="center"/>
            </w:pPr>
            <w:r>
              <w:t>Подвид</w:t>
            </w:r>
          </w:p>
        </w:tc>
        <w:tc>
          <w:tcPr>
            <w:tcW w:w="1701" w:type="dxa"/>
            <w:vAlign w:val="center"/>
          </w:tcPr>
          <w:p w:rsidR="00AC2689" w:rsidRDefault="00AC2689">
            <w:pPr>
              <w:pStyle w:val="ConsPlusNormal"/>
              <w:jc w:val="center"/>
            </w:pPr>
            <w:r>
              <w:t>Разновидности</w:t>
            </w:r>
          </w:p>
        </w:tc>
      </w:tr>
      <w:tr w:rsidR="00AC2689">
        <w:tc>
          <w:tcPr>
            <w:tcW w:w="1304" w:type="dxa"/>
            <w:vMerge w:val="restart"/>
            <w:vAlign w:val="center"/>
          </w:tcPr>
          <w:p w:rsidR="00AC2689" w:rsidRDefault="00AC2689">
            <w:pPr>
              <w:pStyle w:val="ConsPlusNormal"/>
            </w:pPr>
            <w:r>
              <w:t>Несвязные</w:t>
            </w:r>
          </w:p>
        </w:tc>
        <w:tc>
          <w:tcPr>
            <w:tcW w:w="1361" w:type="dxa"/>
            <w:vMerge w:val="restart"/>
            <w:vAlign w:val="center"/>
          </w:tcPr>
          <w:p w:rsidR="00AC2689" w:rsidRDefault="00AC2689">
            <w:pPr>
              <w:pStyle w:val="ConsPlusNormal"/>
            </w:pPr>
            <w:r>
              <w:t>Осадочные</w:t>
            </w:r>
          </w:p>
        </w:tc>
        <w:tc>
          <w:tcPr>
            <w:tcW w:w="1814" w:type="dxa"/>
            <w:vMerge w:val="restart"/>
          </w:tcPr>
          <w:p w:rsidR="00AC2689" w:rsidRDefault="00AC2689">
            <w:pPr>
              <w:pStyle w:val="ConsPlusNormal"/>
            </w:pPr>
            <w:r>
              <w:t>Морские, аллювиальные, флювиальные, ледниковые, эоловые, склоновые и др.</w:t>
            </w:r>
          </w:p>
        </w:tc>
        <w:tc>
          <w:tcPr>
            <w:tcW w:w="1984" w:type="dxa"/>
          </w:tcPr>
          <w:p w:rsidR="00AC2689" w:rsidRDefault="00AC2689">
            <w:pPr>
              <w:pStyle w:val="ConsPlusNormal"/>
            </w:pPr>
            <w:r>
              <w:t>Минеральные</w:t>
            </w:r>
          </w:p>
        </w:tc>
        <w:tc>
          <w:tcPr>
            <w:tcW w:w="1814" w:type="dxa"/>
          </w:tcPr>
          <w:p w:rsidR="00AC2689" w:rsidRDefault="00AC2689">
            <w:pPr>
              <w:pStyle w:val="ConsPlusNormal"/>
            </w:pPr>
            <w:r>
              <w:t>Крупнообломочные пески, пески с примесью органического вещества</w:t>
            </w:r>
          </w:p>
        </w:tc>
        <w:tc>
          <w:tcPr>
            <w:tcW w:w="1701" w:type="dxa"/>
            <w:vMerge w:val="restart"/>
          </w:tcPr>
          <w:p w:rsidR="00AC2689" w:rsidRDefault="00AC2689">
            <w:pPr>
              <w:pStyle w:val="ConsPlusNormal"/>
            </w:pPr>
            <w:r>
              <w:t xml:space="preserve">Выделяют в соответствии с </w:t>
            </w:r>
            <w:hyperlink w:anchor="P786">
              <w:r>
                <w:rPr>
                  <w:color w:val="0000FF"/>
                </w:rPr>
                <w:t>Б.2</w:t>
              </w:r>
            </w:hyperlink>
            <w:r>
              <w:t xml:space="preserve"> приложения Б и </w:t>
            </w:r>
            <w:hyperlink w:anchor="P1413">
              <w:r>
                <w:rPr>
                  <w:color w:val="0000FF"/>
                </w:rPr>
                <w:t>В.2</w:t>
              </w:r>
            </w:hyperlink>
            <w:r>
              <w:t xml:space="preserve"> приложения В</w:t>
            </w: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814" w:type="dxa"/>
            <w:vMerge/>
          </w:tcPr>
          <w:p w:rsidR="00AC2689" w:rsidRDefault="00AC2689">
            <w:pPr>
              <w:pStyle w:val="ConsPlusNormal"/>
            </w:pPr>
          </w:p>
        </w:tc>
        <w:tc>
          <w:tcPr>
            <w:tcW w:w="1984" w:type="dxa"/>
          </w:tcPr>
          <w:p w:rsidR="00AC2689" w:rsidRDefault="00AC2689">
            <w:pPr>
              <w:pStyle w:val="ConsPlusNormal"/>
            </w:pPr>
            <w:r>
              <w:t>Органо-минеральные</w:t>
            </w:r>
          </w:p>
        </w:tc>
        <w:tc>
          <w:tcPr>
            <w:tcW w:w="1814" w:type="dxa"/>
          </w:tcPr>
          <w:p w:rsidR="00AC2689" w:rsidRDefault="00AC2689">
            <w:pPr>
              <w:pStyle w:val="ConsPlusNormal"/>
            </w:pPr>
            <w:r>
              <w:t>Пески заторфованные</w:t>
            </w:r>
          </w:p>
        </w:tc>
        <w:tc>
          <w:tcPr>
            <w:tcW w:w="1701"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Align w:val="center"/>
          </w:tcPr>
          <w:p w:rsidR="00AC2689" w:rsidRDefault="00AC2689">
            <w:pPr>
              <w:pStyle w:val="ConsPlusNormal"/>
            </w:pPr>
            <w:r>
              <w:t>Вулканогенно-осадочные</w:t>
            </w:r>
          </w:p>
        </w:tc>
        <w:tc>
          <w:tcPr>
            <w:tcW w:w="1814" w:type="dxa"/>
          </w:tcPr>
          <w:p w:rsidR="00AC2689" w:rsidRDefault="00AC2689">
            <w:pPr>
              <w:pStyle w:val="ConsPlusNormal"/>
            </w:pPr>
            <w:r>
              <w:t>Вулканогенно-осадочные, осадочно-вулканогенные, пирокластические</w:t>
            </w:r>
          </w:p>
        </w:tc>
        <w:tc>
          <w:tcPr>
            <w:tcW w:w="1984" w:type="dxa"/>
          </w:tcPr>
          <w:p w:rsidR="00AC2689" w:rsidRDefault="00AC2689">
            <w:pPr>
              <w:pStyle w:val="ConsPlusNormal"/>
            </w:pPr>
            <w:r>
              <w:t>Минеральные</w:t>
            </w:r>
          </w:p>
        </w:tc>
        <w:tc>
          <w:tcPr>
            <w:tcW w:w="1814" w:type="dxa"/>
          </w:tcPr>
          <w:p w:rsidR="00AC2689" w:rsidRDefault="00AC2689">
            <w:pPr>
              <w:pStyle w:val="ConsPlusNormal"/>
            </w:pPr>
            <w:r>
              <w:t>Вулканогенно-обломочные вулканические пески и пеплы</w:t>
            </w:r>
          </w:p>
        </w:tc>
        <w:tc>
          <w:tcPr>
            <w:tcW w:w="1701"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Align w:val="center"/>
          </w:tcPr>
          <w:p w:rsidR="00AC2689" w:rsidRDefault="00AC2689">
            <w:pPr>
              <w:pStyle w:val="ConsPlusNormal"/>
            </w:pPr>
            <w:r>
              <w:t>Элювиальные</w:t>
            </w:r>
          </w:p>
        </w:tc>
        <w:tc>
          <w:tcPr>
            <w:tcW w:w="1814" w:type="dxa"/>
          </w:tcPr>
          <w:p w:rsidR="00AC2689" w:rsidRDefault="00AC2689">
            <w:pPr>
              <w:pStyle w:val="ConsPlusNormal"/>
            </w:pPr>
            <w:r>
              <w:t>Образованные в результате выветривания скальных грунтов</w:t>
            </w:r>
          </w:p>
        </w:tc>
        <w:tc>
          <w:tcPr>
            <w:tcW w:w="1984" w:type="dxa"/>
          </w:tcPr>
          <w:p w:rsidR="00AC2689" w:rsidRDefault="00AC2689">
            <w:pPr>
              <w:pStyle w:val="ConsPlusNormal"/>
            </w:pPr>
            <w:r>
              <w:t>Минеральные и органо-минеральные</w:t>
            </w:r>
          </w:p>
        </w:tc>
        <w:tc>
          <w:tcPr>
            <w:tcW w:w="1814" w:type="dxa"/>
          </w:tcPr>
          <w:p w:rsidR="00AC2689" w:rsidRDefault="00AC2689">
            <w:pPr>
              <w:pStyle w:val="ConsPlusNormal"/>
            </w:pPr>
            <w:r>
              <w:t>Крупнообломочные грунты и пески коры выветривания</w:t>
            </w:r>
          </w:p>
        </w:tc>
        <w:tc>
          <w:tcPr>
            <w:tcW w:w="1701" w:type="dxa"/>
            <w:vMerge/>
          </w:tcPr>
          <w:p w:rsidR="00AC2689" w:rsidRDefault="00AC2689">
            <w:pPr>
              <w:pStyle w:val="ConsPlusNormal"/>
            </w:pPr>
          </w:p>
        </w:tc>
      </w:tr>
      <w:tr w:rsidR="00AC2689">
        <w:tc>
          <w:tcPr>
            <w:tcW w:w="1304" w:type="dxa"/>
            <w:vMerge w:val="restart"/>
            <w:vAlign w:val="center"/>
          </w:tcPr>
          <w:p w:rsidR="00AC2689" w:rsidRDefault="00AC2689">
            <w:pPr>
              <w:pStyle w:val="ConsPlusNormal"/>
            </w:pPr>
            <w:r>
              <w:t>Связные</w:t>
            </w:r>
          </w:p>
        </w:tc>
        <w:tc>
          <w:tcPr>
            <w:tcW w:w="1361" w:type="dxa"/>
            <w:vMerge w:val="restart"/>
            <w:vAlign w:val="center"/>
          </w:tcPr>
          <w:p w:rsidR="00AC2689" w:rsidRDefault="00AC2689">
            <w:pPr>
              <w:pStyle w:val="ConsPlusNormal"/>
            </w:pPr>
            <w:r>
              <w:t>Осадочные</w:t>
            </w:r>
          </w:p>
        </w:tc>
        <w:tc>
          <w:tcPr>
            <w:tcW w:w="1814" w:type="dxa"/>
            <w:vMerge w:val="restart"/>
          </w:tcPr>
          <w:p w:rsidR="00AC2689" w:rsidRDefault="00AC2689">
            <w:pPr>
              <w:pStyle w:val="ConsPlusNormal"/>
            </w:pPr>
            <w:r>
              <w:t>Морские, аллювиальные, флювиальные, озерно-болотные, ледниковые, эоловые, склоновые и др.</w:t>
            </w:r>
          </w:p>
        </w:tc>
        <w:tc>
          <w:tcPr>
            <w:tcW w:w="1984" w:type="dxa"/>
          </w:tcPr>
          <w:p w:rsidR="00AC2689" w:rsidRDefault="00AC2689">
            <w:pPr>
              <w:pStyle w:val="ConsPlusNormal"/>
            </w:pPr>
            <w:r>
              <w:t>Минеральные</w:t>
            </w:r>
          </w:p>
        </w:tc>
        <w:tc>
          <w:tcPr>
            <w:tcW w:w="1814" w:type="dxa"/>
          </w:tcPr>
          <w:p w:rsidR="00AC2689" w:rsidRDefault="00AC2689">
            <w:pPr>
              <w:pStyle w:val="ConsPlusNormal"/>
            </w:pPr>
            <w:r>
              <w:t>Глинистые грунты</w:t>
            </w:r>
          </w:p>
        </w:tc>
        <w:tc>
          <w:tcPr>
            <w:tcW w:w="1701"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814" w:type="dxa"/>
            <w:vMerge/>
          </w:tcPr>
          <w:p w:rsidR="00AC2689" w:rsidRDefault="00AC2689">
            <w:pPr>
              <w:pStyle w:val="ConsPlusNormal"/>
            </w:pPr>
          </w:p>
        </w:tc>
        <w:tc>
          <w:tcPr>
            <w:tcW w:w="1984" w:type="dxa"/>
          </w:tcPr>
          <w:p w:rsidR="00AC2689" w:rsidRDefault="00AC2689">
            <w:pPr>
              <w:pStyle w:val="ConsPlusNormal"/>
            </w:pPr>
            <w:r>
              <w:t>Органо-минеральные</w:t>
            </w:r>
          </w:p>
        </w:tc>
        <w:tc>
          <w:tcPr>
            <w:tcW w:w="1814" w:type="dxa"/>
          </w:tcPr>
          <w:p w:rsidR="00AC2689" w:rsidRDefault="00AC2689">
            <w:pPr>
              <w:pStyle w:val="ConsPlusNormal"/>
            </w:pPr>
            <w:r>
              <w:t>Глинистые грунты заторфованные, илы, сапропели</w:t>
            </w:r>
          </w:p>
        </w:tc>
        <w:tc>
          <w:tcPr>
            <w:tcW w:w="1701"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Merge/>
          </w:tcPr>
          <w:p w:rsidR="00AC2689" w:rsidRDefault="00AC2689">
            <w:pPr>
              <w:pStyle w:val="ConsPlusNormal"/>
            </w:pPr>
          </w:p>
        </w:tc>
        <w:tc>
          <w:tcPr>
            <w:tcW w:w="1814" w:type="dxa"/>
          </w:tcPr>
          <w:p w:rsidR="00AC2689" w:rsidRDefault="00AC2689">
            <w:pPr>
              <w:pStyle w:val="ConsPlusNormal"/>
            </w:pPr>
            <w:r>
              <w:t xml:space="preserve">Озерно-болотные, болотные, </w:t>
            </w:r>
            <w:r>
              <w:lastRenderedPageBreak/>
              <w:t>аллювиально-болотные и др.</w:t>
            </w:r>
          </w:p>
        </w:tc>
        <w:tc>
          <w:tcPr>
            <w:tcW w:w="1984" w:type="dxa"/>
          </w:tcPr>
          <w:p w:rsidR="00AC2689" w:rsidRDefault="00AC2689">
            <w:pPr>
              <w:pStyle w:val="ConsPlusNormal"/>
            </w:pPr>
            <w:r>
              <w:lastRenderedPageBreak/>
              <w:t>Органические</w:t>
            </w:r>
          </w:p>
        </w:tc>
        <w:tc>
          <w:tcPr>
            <w:tcW w:w="1814" w:type="dxa"/>
          </w:tcPr>
          <w:p w:rsidR="00AC2689" w:rsidRDefault="00AC2689">
            <w:pPr>
              <w:pStyle w:val="ConsPlusNormal"/>
            </w:pPr>
            <w:r>
              <w:t>Торфы, сапропели</w:t>
            </w:r>
          </w:p>
        </w:tc>
        <w:tc>
          <w:tcPr>
            <w:tcW w:w="1701" w:type="dxa"/>
            <w:vMerge/>
          </w:tcPr>
          <w:p w:rsidR="00AC2689" w:rsidRDefault="00AC2689">
            <w:pPr>
              <w:pStyle w:val="ConsPlusNormal"/>
            </w:pPr>
          </w:p>
        </w:tc>
      </w:tr>
      <w:tr w:rsidR="00AC2689">
        <w:tc>
          <w:tcPr>
            <w:tcW w:w="1304" w:type="dxa"/>
            <w:vMerge/>
          </w:tcPr>
          <w:p w:rsidR="00AC2689" w:rsidRDefault="00AC2689">
            <w:pPr>
              <w:pStyle w:val="ConsPlusNormal"/>
            </w:pPr>
          </w:p>
        </w:tc>
        <w:tc>
          <w:tcPr>
            <w:tcW w:w="1361" w:type="dxa"/>
            <w:vAlign w:val="center"/>
          </w:tcPr>
          <w:p w:rsidR="00AC2689" w:rsidRDefault="00AC2689">
            <w:pPr>
              <w:pStyle w:val="ConsPlusNormal"/>
            </w:pPr>
            <w:r>
              <w:t>Элювиальные</w:t>
            </w:r>
          </w:p>
        </w:tc>
        <w:tc>
          <w:tcPr>
            <w:tcW w:w="1814" w:type="dxa"/>
          </w:tcPr>
          <w:p w:rsidR="00AC2689" w:rsidRDefault="00AC2689">
            <w:pPr>
              <w:pStyle w:val="ConsPlusNormal"/>
            </w:pPr>
            <w:r>
              <w:t>Образованные в результате выветривания скальных грунтов</w:t>
            </w:r>
          </w:p>
        </w:tc>
        <w:tc>
          <w:tcPr>
            <w:tcW w:w="1984" w:type="dxa"/>
          </w:tcPr>
          <w:p w:rsidR="00AC2689" w:rsidRDefault="00AC2689">
            <w:pPr>
              <w:pStyle w:val="ConsPlusNormal"/>
            </w:pPr>
            <w:r>
              <w:t>Минеральные, органо-минеральные</w:t>
            </w:r>
          </w:p>
        </w:tc>
        <w:tc>
          <w:tcPr>
            <w:tcW w:w="1814" w:type="dxa"/>
          </w:tcPr>
          <w:p w:rsidR="00AC2689" w:rsidRDefault="00AC2689">
            <w:pPr>
              <w:pStyle w:val="ConsPlusNormal"/>
            </w:pPr>
            <w:r>
              <w:t>Глинистые грунты коры выветривания</w:t>
            </w:r>
          </w:p>
        </w:tc>
        <w:tc>
          <w:tcPr>
            <w:tcW w:w="1701" w:type="dxa"/>
            <w:vMerge/>
          </w:tcPr>
          <w:p w:rsidR="00AC2689" w:rsidRDefault="00AC2689">
            <w:pPr>
              <w:pStyle w:val="ConsPlusNormal"/>
            </w:pPr>
          </w:p>
        </w:tc>
      </w:tr>
    </w:tbl>
    <w:p w:rsidR="00AC2689" w:rsidRDefault="00AC2689">
      <w:pPr>
        <w:pStyle w:val="ConsPlusNormal"/>
        <w:jc w:val="both"/>
      </w:pPr>
    </w:p>
    <w:p w:rsidR="00AC2689" w:rsidRDefault="00AC2689">
      <w:pPr>
        <w:pStyle w:val="ConsPlusNormal"/>
        <w:jc w:val="right"/>
      </w:pPr>
      <w:r>
        <w:t>Таблица 3</w:t>
      </w:r>
    </w:p>
    <w:p w:rsidR="00AC2689" w:rsidRDefault="00AC2689">
      <w:pPr>
        <w:pStyle w:val="ConsPlusNormal"/>
        <w:jc w:val="both"/>
      </w:pPr>
    </w:p>
    <w:p w:rsidR="00AC2689" w:rsidRDefault="00AC2689">
      <w:pPr>
        <w:pStyle w:val="ConsPlusNormal"/>
        <w:jc w:val="center"/>
      </w:pPr>
      <w:bookmarkStart w:id="4" w:name="P248"/>
      <w:bookmarkEnd w:id="4"/>
      <w:r>
        <w:t>Класс мерзлых грунтов</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04"/>
        <w:gridCol w:w="1361"/>
        <w:gridCol w:w="1984"/>
        <w:gridCol w:w="1531"/>
        <w:gridCol w:w="1531"/>
        <w:gridCol w:w="1701"/>
      </w:tblGrid>
      <w:tr w:rsidR="00AC2689">
        <w:tc>
          <w:tcPr>
            <w:tcW w:w="1304" w:type="dxa"/>
            <w:vAlign w:val="center"/>
          </w:tcPr>
          <w:p w:rsidR="00AC2689" w:rsidRDefault="00AC2689">
            <w:pPr>
              <w:pStyle w:val="ConsPlusNormal"/>
              <w:jc w:val="center"/>
            </w:pPr>
            <w:r>
              <w:t>Подкласс</w:t>
            </w:r>
          </w:p>
        </w:tc>
        <w:tc>
          <w:tcPr>
            <w:tcW w:w="1361" w:type="dxa"/>
            <w:vAlign w:val="center"/>
          </w:tcPr>
          <w:p w:rsidR="00AC2689" w:rsidRDefault="00AC2689">
            <w:pPr>
              <w:pStyle w:val="ConsPlusNormal"/>
              <w:jc w:val="center"/>
            </w:pPr>
            <w:r>
              <w:t>Тип</w:t>
            </w:r>
          </w:p>
        </w:tc>
        <w:tc>
          <w:tcPr>
            <w:tcW w:w="1984" w:type="dxa"/>
            <w:vAlign w:val="center"/>
          </w:tcPr>
          <w:p w:rsidR="00AC2689" w:rsidRDefault="00AC2689">
            <w:pPr>
              <w:pStyle w:val="ConsPlusNormal"/>
              <w:jc w:val="center"/>
            </w:pPr>
            <w:r>
              <w:t>Подтип</w:t>
            </w:r>
          </w:p>
        </w:tc>
        <w:tc>
          <w:tcPr>
            <w:tcW w:w="1531" w:type="dxa"/>
            <w:vAlign w:val="center"/>
          </w:tcPr>
          <w:p w:rsidR="00AC2689" w:rsidRDefault="00AC2689">
            <w:pPr>
              <w:pStyle w:val="ConsPlusNormal"/>
              <w:jc w:val="center"/>
            </w:pPr>
            <w:r>
              <w:t>Вид</w:t>
            </w:r>
          </w:p>
        </w:tc>
        <w:tc>
          <w:tcPr>
            <w:tcW w:w="1531" w:type="dxa"/>
            <w:vAlign w:val="center"/>
          </w:tcPr>
          <w:p w:rsidR="00AC2689" w:rsidRDefault="00AC2689">
            <w:pPr>
              <w:pStyle w:val="ConsPlusNormal"/>
              <w:jc w:val="center"/>
            </w:pPr>
            <w:r>
              <w:t>Подвид</w:t>
            </w:r>
          </w:p>
        </w:tc>
        <w:tc>
          <w:tcPr>
            <w:tcW w:w="1701" w:type="dxa"/>
            <w:vAlign w:val="center"/>
          </w:tcPr>
          <w:p w:rsidR="00AC2689" w:rsidRDefault="00AC2689">
            <w:pPr>
              <w:pStyle w:val="ConsPlusNormal"/>
              <w:jc w:val="center"/>
            </w:pPr>
            <w:r>
              <w:t>Разновидности</w:t>
            </w:r>
          </w:p>
        </w:tc>
      </w:tr>
      <w:tr w:rsidR="00AC2689">
        <w:tc>
          <w:tcPr>
            <w:tcW w:w="1304" w:type="dxa"/>
            <w:vAlign w:val="center"/>
          </w:tcPr>
          <w:p w:rsidR="00AC2689" w:rsidRDefault="00AC2689">
            <w:pPr>
              <w:pStyle w:val="ConsPlusNormal"/>
              <w:jc w:val="center"/>
            </w:pPr>
            <w:r>
              <w:t>Скальные мерзлые</w:t>
            </w:r>
          </w:p>
        </w:tc>
        <w:tc>
          <w:tcPr>
            <w:tcW w:w="1361" w:type="dxa"/>
            <w:vAlign w:val="center"/>
          </w:tcPr>
          <w:p w:rsidR="00AC2689" w:rsidRDefault="00AC2689">
            <w:pPr>
              <w:pStyle w:val="ConsPlusNormal"/>
              <w:jc w:val="center"/>
            </w:pPr>
            <w:r>
              <w:t>Типы скальных грунтов</w:t>
            </w:r>
          </w:p>
        </w:tc>
        <w:tc>
          <w:tcPr>
            <w:tcW w:w="1984" w:type="dxa"/>
          </w:tcPr>
          <w:p w:rsidR="00AC2689" w:rsidRDefault="00AC2689">
            <w:pPr>
              <w:pStyle w:val="ConsPlusNormal"/>
            </w:pPr>
            <w:r>
              <w:t>Все подтипы скальных грунтов</w:t>
            </w:r>
          </w:p>
        </w:tc>
        <w:tc>
          <w:tcPr>
            <w:tcW w:w="1531" w:type="dxa"/>
          </w:tcPr>
          <w:p w:rsidR="00AC2689" w:rsidRDefault="00AC2689">
            <w:pPr>
              <w:pStyle w:val="ConsPlusNormal"/>
            </w:pPr>
            <w:r>
              <w:t>Все виды скальных грунтов</w:t>
            </w:r>
          </w:p>
        </w:tc>
        <w:tc>
          <w:tcPr>
            <w:tcW w:w="1531" w:type="dxa"/>
          </w:tcPr>
          <w:p w:rsidR="00AC2689" w:rsidRDefault="00AC2689">
            <w:pPr>
              <w:pStyle w:val="ConsPlusNormal"/>
            </w:pPr>
            <w:r>
              <w:t>Все подвиды скальных грунтов</w:t>
            </w:r>
          </w:p>
        </w:tc>
        <w:tc>
          <w:tcPr>
            <w:tcW w:w="1701" w:type="dxa"/>
            <w:vMerge w:val="restart"/>
          </w:tcPr>
          <w:p w:rsidR="00AC2689" w:rsidRDefault="00AC2689">
            <w:pPr>
              <w:pStyle w:val="ConsPlusNormal"/>
            </w:pPr>
            <w:r>
              <w:t xml:space="preserve">Выделяют в соответствии с </w:t>
            </w:r>
            <w:hyperlink w:anchor="P1232">
              <w:r>
                <w:rPr>
                  <w:color w:val="0000FF"/>
                </w:rPr>
                <w:t>Б.3</w:t>
              </w:r>
            </w:hyperlink>
            <w:r>
              <w:t xml:space="preserve"> приложения Б и </w:t>
            </w:r>
            <w:hyperlink w:anchor="P1517">
              <w:r>
                <w:rPr>
                  <w:color w:val="0000FF"/>
                </w:rPr>
                <w:t>В.3</w:t>
              </w:r>
            </w:hyperlink>
            <w:r>
              <w:t xml:space="preserve"> приложения В</w:t>
            </w:r>
          </w:p>
        </w:tc>
      </w:tr>
      <w:tr w:rsidR="00AC2689">
        <w:tc>
          <w:tcPr>
            <w:tcW w:w="1304" w:type="dxa"/>
            <w:vAlign w:val="center"/>
          </w:tcPr>
          <w:p w:rsidR="00AC2689" w:rsidRDefault="00AC2689">
            <w:pPr>
              <w:pStyle w:val="ConsPlusNormal"/>
              <w:jc w:val="center"/>
            </w:pPr>
            <w:r>
              <w:t>Дисперсные мерзлые</w:t>
            </w:r>
          </w:p>
        </w:tc>
        <w:tc>
          <w:tcPr>
            <w:tcW w:w="1361" w:type="dxa"/>
            <w:vAlign w:val="center"/>
          </w:tcPr>
          <w:p w:rsidR="00AC2689" w:rsidRDefault="00AC2689">
            <w:pPr>
              <w:pStyle w:val="ConsPlusNormal"/>
              <w:jc w:val="center"/>
            </w:pPr>
            <w:r>
              <w:t>Типы дисперсных грунтов</w:t>
            </w:r>
          </w:p>
        </w:tc>
        <w:tc>
          <w:tcPr>
            <w:tcW w:w="1984" w:type="dxa"/>
          </w:tcPr>
          <w:p w:rsidR="00AC2689" w:rsidRDefault="00AC2689">
            <w:pPr>
              <w:pStyle w:val="ConsPlusNormal"/>
            </w:pPr>
            <w:r>
              <w:t>Все подтипы дисперсных грунтов</w:t>
            </w:r>
          </w:p>
        </w:tc>
        <w:tc>
          <w:tcPr>
            <w:tcW w:w="1531" w:type="dxa"/>
          </w:tcPr>
          <w:p w:rsidR="00AC2689" w:rsidRDefault="00AC2689">
            <w:pPr>
              <w:pStyle w:val="ConsPlusNormal"/>
            </w:pPr>
            <w:r>
              <w:t>Все виды дисперсных грунтов</w:t>
            </w:r>
          </w:p>
        </w:tc>
        <w:tc>
          <w:tcPr>
            <w:tcW w:w="1531" w:type="dxa"/>
          </w:tcPr>
          <w:p w:rsidR="00AC2689" w:rsidRDefault="00AC2689">
            <w:pPr>
              <w:pStyle w:val="ConsPlusNormal"/>
            </w:pPr>
            <w:r>
              <w:t>Все подвиды дисперсных грунтов</w:t>
            </w:r>
          </w:p>
        </w:tc>
        <w:tc>
          <w:tcPr>
            <w:tcW w:w="1701" w:type="dxa"/>
            <w:vMerge/>
          </w:tcPr>
          <w:p w:rsidR="00AC2689" w:rsidRDefault="00AC2689">
            <w:pPr>
              <w:pStyle w:val="ConsPlusNormal"/>
            </w:pPr>
          </w:p>
        </w:tc>
      </w:tr>
      <w:tr w:rsidR="00AC2689">
        <w:tc>
          <w:tcPr>
            <w:tcW w:w="1304" w:type="dxa"/>
            <w:vAlign w:val="center"/>
          </w:tcPr>
          <w:p w:rsidR="00AC2689" w:rsidRDefault="00AC2689">
            <w:pPr>
              <w:pStyle w:val="ConsPlusNormal"/>
              <w:jc w:val="center"/>
            </w:pPr>
            <w:r>
              <w:t>Ледяные грунты</w:t>
            </w:r>
          </w:p>
        </w:tc>
        <w:tc>
          <w:tcPr>
            <w:tcW w:w="1361" w:type="dxa"/>
            <w:vAlign w:val="center"/>
          </w:tcPr>
          <w:p w:rsidR="00AC2689" w:rsidRDefault="00AC2689">
            <w:pPr>
              <w:pStyle w:val="ConsPlusNormal"/>
              <w:jc w:val="center"/>
            </w:pPr>
            <w:r>
              <w:t>Льды конституционные (грунтовые)</w:t>
            </w:r>
          </w:p>
        </w:tc>
        <w:tc>
          <w:tcPr>
            <w:tcW w:w="1984" w:type="dxa"/>
          </w:tcPr>
          <w:p w:rsidR="00AC2689" w:rsidRDefault="00AC2689">
            <w:pPr>
              <w:pStyle w:val="ConsPlusNormal"/>
            </w:pPr>
            <w:r>
              <w:t>Сегрегационные, инъекционные, ледниковые, инфильтрационные, жильные, повторно-жильные и др.</w:t>
            </w:r>
          </w:p>
        </w:tc>
        <w:tc>
          <w:tcPr>
            <w:tcW w:w="1531" w:type="dxa"/>
          </w:tcPr>
          <w:p w:rsidR="00AC2689" w:rsidRDefault="00AC2689">
            <w:pPr>
              <w:pStyle w:val="ConsPlusNormal"/>
            </w:pPr>
            <w:r>
              <w:t>Грунты с льдистостью более 0,8</w:t>
            </w:r>
          </w:p>
        </w:tc>
        <w:tc>
          <w:tcPr>
            <w:tcW w:w="1531" w:type="dxa"/>
          </w:tcPr>
          <w:p w:rsidR="00AC2689" w:rsidRDefault="00AC2689">
            <w:pPr>
              <w:pStyle w:val="ConsPlusNormal"/>
            </w:pPr>
            <w:r>
              <w:t>Льды и ледогрунты разного состава</w:t>
            </w:r>
          </w:p>
        </w:tc>
        <w:tc>
          <w:tcPr>
            <w:tcW w:w="1701" w:type="dxa"/>
            <w:vMerge/>
          </w:tcPr>
          <w:p w:rsidR="00AC2689" w:rsidRDefault="00AC2689">
            <w:pPr>
              <w:pStyle w:val="ConsPlusNormal"/>
            </w:pPr>
          </w:p>
        </w:tc>
      </w:tr>
    </w:tbl>
    <w:p w:rsidR="00AC2689" w:rsidRDefault="00AC2689">
      <w:pPr>
        <w:pStyle w:val="ConsPlusNormal"/>
        <w:sectPr w:rsidR="00AC2689">
          <w:pgSz w:w="16838" w:h="11905" w:orient="landscape"/>
          <w:pgMar w:top="1701" w:right="1134" w:bottom="850" w:left="1134" w:header="0" w:footer="0" w:gutter="0"/>
          <w:cols w:space="720"/>
          <w:titlePg/>
        </w:sectPr>
      </w:pPr>
    </w:p>
    <w:p w:rsidR="00AC2689" w:rsidRDefault="00AC2689">
      <w:pPr>
        <w:pStyle w:val="ConsPlusNormal"/>
        <w:jc w:val="both"/>
      </w:pPr>
    </w:p>
    <w:p w:rsidR="00AC2689" w:rsidRDefault="00AC2689">
      <w:pPr>
        <w:pStyle w:val="ConsPlusNormal"/>
        <w:jc w:val="right"/>
      </w:pPr>
      <w:r>
        <w:t>Таблица 4</w:t>
      </w:r>
    </w:p>
    <w:p w:rsidR="00AC2689" w:rsidRDefault="00AC2689">
      <w:pPr>
        <w:pStyle w:val="ConsPlusNormal"/>
        <w:jc w:val="both"/>
      </w:pPr>
    </w:p>
    <w:p w:rsidR="00AC2689" w:rsidRDefault="00AC2689">
      <w:pPr>
        <w:pStyle w:val="ConsPlusNormal"/>
        <w:jc w:val="center"/>
      </w:pPr>
      <w:bookmarkStart w:id="5" w:name="P275"/>
      <w:bookmarkEnd w:id="5"/>
      <w:r>
        <w:t>Инженерно-геологическая типизация техногенных грунтов</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814"/>
        <w:gridCol w:w="3572"/>
        <w:gridCol w:w="1814"/>
      </w:tblGrid>
      <w:tr w:rsidR="00AC2689">
        <w:tc>
          <w:tcPr>
            <w:tcW w:w="1871" w:type="dxa"/>
            <w:vAlign w:val="center"/>
          </w:tcPr>
          <w:p w:rsidR="00AC2689" w:rsidRDefault="00AC2689">
            <w:pPr>
              <w:pStyle w:val="ConsPlusNormal"/>
              <w:jc w:val="center"/>
            </w:pPr>
            <w:r>
              <w:t>Подтип</w:t>
            </w:r>
          </w:p>
        </w:tc>
        <w:tc>
          <w:tcPr>
            <w:tcW w:w="1814" w:type="dxa"/>
            <w:vAlign w:val="center"/>
          </w:tcPr>
          <w:p w:rsidR="00AC2689" w:rsidRDefault="00AC2689">
            <w:pPr>
              <w:pStyle w:val="ConsPlusNormal"/>
              <w:jc w:val="center"/>
            </w:pPr>
            <w:r>
              <w:t>Вид по способу создания (изменения)</w:t>
            </w:r>
          </w:p>
        </w:tc>
        <w:tc>
          <w:tcPr>
            <w:tcW w:w="3572" w:type="dxa"/>
            <w:vAlign w:val="center"/>
          </w:tcPr>
          <w:p w:rsidR="00AC2689" w:rsidRDefault="00AC2689">
            <w:pPr>
              <w:pStyle w:val="ConsPlusNormal"/>
              <w:jc w:val="center"/>
            </w:pPr>
            <w:r>
              <w:t>Подвид по особенностям технологий создания (изменения)</w:t>
            </w:r>
          </w:p>
        </w:tc>
        <w:tc>
          <w:tcPr>
            <w:tcW w:w="1814" w:type="dxa"/>
            <w:vAlign w:val="center"/>
          </w:tcPr>
          <w:p w:rsidR="00AC2689" w:rsidRDefault="00AC2689">
            <w:pPr>
              <w:pStyle w:val="ConsPlusNormal"/>
              <w:jc w:val="center"/>
            </w:pPr>
            <w:r>
              <w:t>Направленность изменений</w:t>
            </w:r>
          </w:p>
        </w:tc>
      </w:tr>
      <w:tr w:rsidR="00AC2689">
        <w:tc>
          <w:tcPr>
            <w:tcW w:w="9071" w:type="dxa"/>
            <w:gridSpan w:val="4"/>
            <w:vAlign w:val="center"/>
          </w:tcPr>
          <w:p w:rsidR="00AC2689" w:rsidRDefault="00AC2689">
            <w:pPr>
              <w:pStyle w:val="ConsPlusNormal"/>
              <w:jc w:val="center"/>
            </w:pPr>
            <w:r>
              <w:t>Скальные грунты</w:t>
            </w:r>
          </w:p>
        </w:tc>
      </w:tr>
      <w:tr w:rsidR="00AC2689">
        <w:tc>
          <w:tcPr>
            <w:tcW w:w="1871" w:type="dxa"/>
            <w:vMerge w:val="restart"/>
            <w:vAlign w:val="center"/>
          </w:tcPr>
          <w:p w:rsidR="00AC2689" w:rsidRDefault="00AC2689">
            <w:pPr>
              <w:pStyle w:val="ConsPlusNormal"/>
              <w:jc w:val="center"/>
            </w:pPr>
            <w:r>
              <w:t>Измененные в естественном залегании</w:t>
            </w:r>
          </w:p>
        </w:tc>
        <w:tc>
          <w:tcPr>
            <w:tcW w:w="1814" w:type="dxa"/>
            <w:vMerge w:val="restart"/>
            <w:vAlign w:val="center"/>
          </w:tcPr>
          <w:p w:rsidR="00AC2689" w:rsidRDefault="00AC2689">
            <w:pPr>
              <w:pStyle w:val="ConsPlusNormal"/>
              <w:jc w:val="center"/>
            </w:pPr>
            <w:r>
              <w:t>Физические</w:t>
            </w:r>
          </w:p>
        </w:tc>
        <w:tc>
          <w:tcPr>
            <w:tcW w:w="3572" w:type="dxa"/>
          </w:tcPr>
          <w:p w:rsidR="00AC2689" w:rsidRDefault="00AC2689">
            <w:pPr>
              <w:pStyle w:val="ConsPlusNormal"/>
            </w:pPr>
            <w:r>
              <w:t>Термически упрочненные дисперсные грунты</w:t>
            </w:r>
          </w:p>
        </w:tc>
        <w:tc>
          <w:tcPr>
            <w:tcW w:w="1814" w:type="dxa"/>
          </w:tcPr>
          <w:p w:rsidR="00AC2689" w:rsidRDefault="00AC2689">
            <w:pPr>
              <w:pStyle w:val="ConsPlusNormal"/>
            </w:pPr>
            <w:r>
              <w:t>Улучшенные</w:t>
            </w: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Разуплотненные разгрузкой напряжений</w:t>
            </w:r>
          </w:p>
        </w:tc>
        <w:tc>
          <w:tcPr>
            <w:tcW w:w="1814" w:type="dxa"/>
            <w:vMerge w:val="restart"/>
          </w:tcPr>
          <w:p w:rsidR="00AC2689" w:rsidRDefault="00AC2689">
            <w:pPr>
              <w:pStyle w:val="ConsPlusNormal"/>
            </w:pPr>
            <w:r>
              <w:t>Ухудшенные</w:t>
            </w: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Нарушенные динамическими воздействиями, взрывом</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Оттаявшие скальные мерзлые грунты</w:t>
            </w:r>
          </w:p>
        </w:tc>
        <w:tc>
          <w:tcPr>
            <w:tcW w:w="1814" w:type="dxa"/>
          </w:tcPr>
          <w:p w:rsidR="00AC2689" w:rsidRDefault="00AC2689">
            <w:pPr>
              <w:pStyle w:val="ConsPlusNormal"/>
            </w:pPr>
            <w:r>
              <w:t>Измененные</w:t>
            </w:r>
          </w:p>
        </w:tc>
      </w:tr>
      <w:tr w:rsidR="00AC2689">
        <w:tc>
          <w:tcPr>
            <w:tcW w:w="1871" w:type="dxa"/>
            <w:vMerge/>
          </w:tcPr>
          <w:p w:rsidR="00AC2689" w:rsidRDefault="00AC2689">
            <w:pPr>
              <w:pStyle w:val="ConsPlusNormal"/>
            </w:pPr>
          </w:p>
        </w:tc>
        <w:tc>
          <w:tcPr>
            <w:tcW w:w="1814" w:type="dxa"/>
            <w:vAlign w:val="center"/>
          </w:tcPr>
          <w:p w:rsidR="00AC2689" w:rsidRDefault="00AC2689">
            <w:pPr>
              <w:pStyle w:val="ConsPlusNormal"/>
              <w:jc w:val="center"/>
            </w:pPr>
            <w:r>
              <w:t>Физико-химические</w:t>
            </w:r>
          </w:p>
        </w:tc>
        <w:tc>
          <w:tcPr>
            <w:tcW w:w="3572" w:type="dxa"/>
          </w:tcPr>
          <w:p w:rsidR="00AC2689" w:rsidRDefault="00AC2689">
            <w:pPr>
              <w:pStyle w:val="ConsPlusNormal"/>
            </w:pPr>
            <w:r>
              <w:t>Инъекционно закрепленные скальные и дисперсные грунты</w:t>
            </w:r>
          </w:p>
        </w:tc>
        <w:tc>
          <w:tcPr>
            <w:tcW w:w="1814" w:type="dxa"/>
          </w:tcPr>
          <w:p w:rsidR="00AC2689" w:rsidRDefault="00AC2689">
            <w:pPr>
              <w:pStyle w:val="ConsPlusNormal"/>
            </w:pPr>
            <w:r>
              <w:t>Улучшенные</w:t>
            </w:r>
          </w:p>
        </w:tc>
      </w:tr>
      <w:tr w:rsidR="00AC2689">
        <w:tc>
          <w:tcPr>
            <w:tcW w:w="1871" w:type="dxa"/>
            <w:vAlign w:val="center"/>
          </w:tcPr>
          <w:p w:rsidR="00AC2689" w:rsidRDefault="00AC2689">
            <w:pPr>
              <w:pStyle w:val="ConsPlusNormal"/>
              <w:jc w:val="center"/>
            </w:pPr>
            <w:r>
              <w:t>Антропогенные грунты</w:t>
            </w:r>
          </w:p>
        </w:tc>
        <w:tc>
          <w:tcPr>
            <w:tcW w:w="1814" w:type="dxa"/>
            <w:vAlign w:val="center"/>
          </w:tcPr>
          <w:p w:rsidR="00AC2689" w:rsidRDefault="00AC2689">
            <w:pPr>
              <w:pStyle w:val="ConsPlusNormal"/>
              <w:jc w:val="center"/>
            </w:pPr>
            <w:r>
              <w:t>Отходы производств</w:t>
            </w:r>
          </w:p>
        </w:tc>
        <w:tc>
          <w:tcPr>
            <w:tcW w:w="3572" w:type="dxa"/>
          </w:tcPr>
          <w:p w:rsidR="00AC2689" w:rsidRDefault="00AC2689">
            <w:pPr>
              <w:pStyle w:val="ConsPlusNormal"/>
            </w:pPr>
            <w:r>
              <w:t>Сцементированные отвалы</w:t>
            </w:r>
          </w:p>
        </w:tc>
        <w:tc>
          <w:tcPr>
            <w:tcW w:w="1814" w:type="dxa"/>
          </w:tcPr>
          <w:p w:rsidR="00AC2689" w:rsidRDefault="00AC2689">
            <w:pPr>
              <w:pStyle w:val="ConsPlusNormal"/>
            </w:pPr>
            <w:r>
              <w:t>Образованные</w:t>
            </w:r>
          </w:p>
        </w:tc>
      </w:tr>
      <w:tr w:rsidR="00AC2689">
        <w:tc>
          <w:tcPr>
            <w:tcW w:w="9071" w:type="dxa"/>
            <w:gridSpan w:val="4"/>
            <w:vAlign w:val="center"/>
          </w:tcPr>
          <w:p w:rsidR="00AC2689" w:rsidRDefault="00AC2689">
            <w:pPr>
              <w:pStyle w:val="ConsPlusNormal"/>
              <w:jc w:val="center"/>
            </w:pPr>
            <w:r>
              <w:t>Дисперсные несвязные грунты</w:t>
            </w:r>
          </w:p>
        </w:tc>
      </w:tr>
      <w:tr w:rsidR="00AC2689">
        <w:tc>
          <w:tcPr>
            <w:tcW w:w="1871" w:type="dxa"/>
            <w:vMerge w:val="restart"/>
            <w:vAlign w:val="center"/>
          </w:tcPr>
          <w:p w:rsidR="00AC2689" w:rsidRDefault="00AC2689">
            <w:pPr>
              <w:pStyle w:val="ConsPlusNormal"/>
              <w:jc w:val="center"/>
            </w:pPr>
            <w:r>
              <w:t>Измененные в естественном залегании</w:t>
            </w:r>
          </w:p>
        </w:tc>
        <w:tc>
          <w:tcPr>
            <w:tcW w:w="1814" w:type="dxa"/>
            <w:vMerge w:val="restart"/>
            <w:vAlign w:val="center"/>
          </w:tcPr>
          <w:p w:rsidR="00AC2689" w:rsidRDefault="00AC2689">
            <w:pPr>
              <w:pStyle w:val="ConsPlusNormal"/>
              <w:jc w:val="center"/>
            </w:pPr>
            <w:r>
              <w:t>Физические</w:t>
            </w:r>
          </w:p>
        </w:tc>
        <w:tc>
          <w:tcPr>
            <w:tcW w:w="3572" w:type="dxa"/>
          </w:tcPr>
          <w:p w:rsidR="00AC2689" w:rsidRDefault="00AC2689">
            <w:pPr>
              <w:pStyle w:val="ConsPlusNormal"/>
            </w:pPr>
            <w:r>
              <w:t>Уплотненные (механически, водопонижением, виброуплотненные, др.)</w:t>
            </w:r>
          </w:p>
        </w:tc>
        <w:tc>
          <w:tcPr>
            <w:tcW w:w="1814" w:type="dxa"/>
            <w:vMerge w:val="restart"/>
          </w:tcPr>
          <w:p w:rsidR="00AC2689" w:rsidRDefault="00AC2689">
            <w:pPr>
              <w:pStyle w:val="ConsPlusNormal"/>
            </w:pPr>
            <w:r>
              <w:t>Улучшенные</w:t>
            </w: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Закольматированные</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Оттаянные</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Merge w:val="restart"/>
            <w:vAlign w:val="center"/>
          </w:tcPr>
          <w:p w:rsidR="00AC2689" w:rsidRDefault="00AC2689">
            <w:pPr>
              <w:pStyle w:val="ConsPlusNormal"/>
              <w:jc w:val="center"/>
            </w:pPr>
            <w:r>
              <w:t>Физические и физико-химические</w:t>
            </w:r>
          </w:p>
        </w:tc>
        <w:tc>
          <w:tcPr>
            <w:tcW w:w="3572" w:type="dxa"/>
          </w:tcPr>
          <w:p w:rsidR="00AC2689" w:rsidRDefault="00AC2689">
            <w:pPr>
              <w:pStyle w:val="ConsPlusNormal"/>
            </w:pPr>
            <w:r>
              <w:t>Разуплотненные</w:t>
            </w:r>
          </w:p>
        </w:tc>
        <w:tc>
          <w:tcPr>
            <w:tcW w:w="1814" w:type="dxa"/>
            <w:vMerge w:val="restart"/>
          </w:tcPr>
          <w:p w:rsidR="00AC2689" w:rsidRDefault="00AC2689">
            <w:pPr>
              <w:pStyle w:val="ConsPlusNormal"/>
            </w:pPr>
            <w:r>
              <w:t>Ухудшенные</w:t>
            </w: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Техногенно увлажненные и водонасыщенные</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Оттаявшие</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Техногенно засоленные и нефтезагрязненные</w:t>
            </w:r>
          </w:p>
        </w:tc>
        <w:tc>
          <w:tcPr>
            <w:tcW w:w="1814" w:type="dxa"/>
            <w:vMerge/>
          </w:tcPr>
          <w:p w:rsidR="00AC2689" w:rsidRDefault="00AC2689">
            <w:pPr>
              <w:pStyle w:val="ConsPlusNormal"/>
            </w:pPr>
          </w:p>
        </w:tc>
      </w:tr>
      <w:tr w:rsidR="00AC2689">
        <w:tc>
          <w:tcPr>
            <w:tcW w:w="1871" w:type="dxa"/>
            <w:vMerge w:val="restart"/>
            <w:vAlign w:val="center"/>
          </w:tcPr>
          <w:p w:rsidR="00AC2689" w:rsidRDefault="00AC2689">
            <w:pPr>
              <w:pStyle w:val="ConsPlusNormal"/>
              <w:jc w:val="center"/>
            </w:pPr>
            <w:r>
              <w:t>Перемещенные</w:t>
            </w:r>
          </w:p>
        </w:tc>
        <w:tc>
          <w:tcPr>
            <w:tcW w:w="1814" w:type="dxa"/>
            <w:vAlign w:val="center"/>
          </w:tcPr>
          <w:p w:rsidR="00AC2689" w:rsidRDefault="00AC2689">
            <w:pPr>
              <w:pStyle w:val="ConsPlusNormal"/>
              <w:jc w:val="center"/>
            </w:pPr>
            <w:r>
              <w:t>Насыпные</w:t>
            </w:r>
          </w:p>
        </w:tc>
        <w:tc>
          <w:tcPr>
            <w:tcW w:w="3572" w:type="dxa"/>
          </w:tcPr>
          <w:p w:rsidR="00AC2689" w:rsidRDefault="00AC2689">
            <w:pPr>
              <w:pStyle w:val="ConsPlusNormal"/>
            </w:pPr>
            <w:r>
              <w:t>Грунты планомерно возведенных массивов и насыпей</w:t>
            </w:r>
          </w:p>
        </w:tc>
        <w:tc>
          <w:tcPr>
            <w:tcW w:w="1814" w:type="dxa"/>
            <w:vMerge w:val="restart"/>
          </w:tcPr>
          <w:p w:rsidR="00AC2689" w:rsidRDefault="00AC2689">
            <w:pPr>
              <w:pStyle w:val="ConsPlusNormal"/>
            </w:pPr>
            <w:r>
              <w:t>Образованные</w:t>
            </w:r>
          </w:p>
        </w:tc>
      </w:tr>
      <w:tr w:rsidR="00AC2689">
        <w:tc>
          <w:tcPr>
            <w:tcW w:w="1871" w:type="dxa"/>
            <w:vMerge/>
          </w:tcPr>
          <w:p w:rsidR="00AC2689" w:rsidRDefault="00AC2689">
            <w:pPr>
              <w:pStyle w:val="ConsPlusNormal"/>
            </w:pPr>
          </w:p>
        </w:tc>
        <w:tc>
          <w:tcPr>
            <w:tcW w:w="1814" w:type="dxa"/>
            <w:vAlign w:val="center"/>
          </w:tcPr>
          <w:p w:rsidR="00AC2689" w:rsidRDefault="00AC2689">
            <w:pPr>
              <w:pStyle w:val="ConsPlusNormal"/>
              <w:jc w:val="center"/>
            </w:pPr>
            <w:r>
              <w:t>Намывные</w:t>
            </w:r>
          </w:p>
        </w:tc>
        <w:tc>
          <w:tcPr>
            <w:tcW w:w="3572" w:type="dxa"/>
          </w:tcPr>
          <w:p w:rsidR="00AC2689" w:rsidRDefault="00AC2689">
            <w:pPr>
              <w:pStyle w:val="ConsPlusNormal"/>
            </w:pPr>
            <w:r>
              <w:t>Грунты в составе земляных сооружений, гидроотвалах</w:t>
            </w:r>
          </w:p>
        </w:tc>
        <w:tc>
          <w:tcPr>
            <w:tcW w:w="1814" w:type="dxa"/>
            <w:vMerge/>
          </w:tcPr>
          <w:p w:rsidR="00AC2689" w:rsidRDefault="00AC2689">
            <w:pPr>
              <w:pStyle w:val="ConsPlusNormal"/>
            </w:pPr>
          </w:p>
        </w:tc>
      </w:tr>
      <w:tr w:rsidR="00AC2689">
        <w:tc>
          <w:tcPr>
            <w:tcW w:w="1871" w:type="dxa"/>
            <w:vMerge w:val="restart"/>
            <w:vAlign w:val="center"/>
          </w:tcPr>
          <w:p w:rsidR="00AC2689" w:rsidRDefault="00AC2689">
            <w:pPr>
              <w:pStyle w:val="ConsPlusNormal"/>
              <w:jc w:val="center"/>
            </w:pPr>
            <w:r>
              <w:t>Антропогенные грунты</w:t>
            </w:r>
          </w:p>
        </w:tc>
        <w:tc>
          <w:tcPr>
            <w:tcW w:w="1814" w:type="dxa"/>
            <w:vMerge w:val="restart"/>
            <w:vAlign w:val="center"/>
          </w:tcPr>
          <w:p w:rsidR="00AC2689" w:rsidRDefault="00AC2689">
            <w:pPr>
              <w:pStyle w:val="ConsPlusNormal"/>
              <w:jc w:val="center"/>
            </w:pPr>
            <w:r>
              <w:t xml:space="preserve">Отходы производств, </w:t>
            </w:r>
            <w:r>
              <w:lastRenderedPageBreak/>
              <w:t>бытовые отходы</w:t>
            </w:r>
          </w:p>
        </w:tc>
        <w:tc>
          <w:tcPr>
            <w:tcW w:w="3572" w:type="dxa"/>
          </w:tcPr>
          <w:p w:rsidR="00AC2689" w:rsidRDefault="00AC2689">
            <w:pPr>
              <w:pStyle w:val="ConsPlusNormal"/>
            </w:pPr>
            <w:r>
              <w:lastRenderedPageBreak/>
              <w:t>Отвалы и гидроотвалы шлаков, золошлаков и шламов</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Свалки бытовых отходов</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Align w:val="center"/>
          </w:tcPr>
          <w:p w:rsidR="00AC2689" w:rsidRDefault="00AC2689">
            <w:pPr>
              <w:pStyle w:val="ConsPlusNormal"/>
              <w:jc w:val="center"/>
            </w:pPr>
            <w:r>
              <w:t>Культурные слои</w:t>
            </w:r>
          </w:p>
        </w:tc>
        <w:tc>
          <w:tcPr>
            <w:tcW w:w="3572" w:type="dxa"/>
          </w:tcPr>
          <w:p w:rsidR="00AC2689" w:rsidRDefault="00AC2689">
            <w:pPr>
              <w:pStyle w:val="ConsPlusNormal"/>
            </w:pPr>
            <w:r>
              <w:t>Естественно-исторические образования</w:t>
            </w:r>
          </w:p>
        </w:tc>
        <w:tc>
          <w:tcPr>
            <w:tcW w:w="1814" w:type="dxa"/>
            <w:vMerge/>
          </w:tcPr>
          <w:p w:rsidR="00AC2689" w:rsidRDefault="00AC2689">
            <w:pPr>
              <w:pStyle w:val="ConsPlusNormal"/>
            </w:pPr>
          </w:p>
        </w:tc>
      </w:tr>
      <w:tr w:rsidR="00AC2689">
        <w:tc>
          <w:tcPr>
            <w:tcW w:w="9071" w:type="dxa"/>
            <w:gridSpan w:val="4"/>
            <w:vAlign w:val="center"/>
          </w:tcPr>
          <w:p w:rsidR="00AC2689" w:rsidRDefault="00AC2689">
            <w:pPr>
              <w:pStyle w:val="ConsPlusNormal"/>
              <w:jc w:val="center"/>
            </w:pPr>
            <w:r>
              <w:t>Дисперсные связные грунты</w:t>
            </w:r>
          </w:p>
        </w:tc>
      </w:tr>
      <w:tr w:rsidR="00AC2689">
        <w:tc>
          <w:tcPr>
            <w:tcW w:w="1871" w:type="dxa"/>
            <w:vMerge w:val="restart"/>
            <w:vAlign w:val="center"/>
          </w:tcPr>
          <w:p w:rsidR="00AC2689" w:rsidRDefault="00AC2689">
            <w:pPr>
              <w:pStyle w:val="ConsPlusNormal"/>
              <w:jc w:val="center"/>
            </w:pPr>
            <w:r>
              <w:t>Измененные в естественном залегании</w:t>
            </w:r>
          </w:p>
        </w:tc>
        <w:tc>
          <w:tcPr>
            <w:tcW w:w="1814" w:type="dxa"/>
            <w:vMerge w:val="restart"/>
            <w:vAlign w:val="center"/>
          </w:tcPr>
          <w:p w:rsidR="00AC2689" w:rsidRDefault="00AC2689">
            <w:pPr>
              <w:pStyle w:val="ConsPlusNormal"/>
              <w:jc w:val="center"/>
            </w:pPr>
            <w:r>
              <w:t>Физические</w:t>
            </w:r>
          </w:p>
        </w:tc>
        <w:tc>
          <w:tcPr>
            <w:tcW w:w="3572" w:type="dxa"/>
          </w:tcPr>
          <w:p w:rsidR="00AC2689" w:rsidRDefault="00AC2689">
            <w:pPr>
              <w:pStyle w:val="ConsPlusNormal"/>
            </w:pPr>
            <w:r>
              <w:t>Механически уплотненные</w:t>
            </w:r>
          </w:p>
        </w:tc>
        <w:tc>
          <w:tcPr>
            <w:tcW w:w="1814" w:type="dxa"/>
            <w:vMerge w:val="restart"/>
          </w:tcPr>
          <w:p w:rsidR="00AC2689" w:rsidRDefault="00AC2689">
            <w:pPr>
              <w:pStyle w:val="ConsPlusNormal"/>
            </w:pPr>
            <w:r>
              <w:t>Улучшенные</w:t>
            </w: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Оттаявшие</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Осушенные</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Разуплотненные разгрузкой напряжений</w:t>
            </w:r>
          </w:p>
        </w:tc>
        <w:tc>
          <w:tcPr>
            <w:tcW w:w="1814" w:type="dxa"/>
            <w:vMerge w:val="restart"/>
          </w:tcPr>
          <w:p w:rsidR="00AC2689" w:rsidRDefault="00AC2689">
            <w:pPr>
              <w:pStyle w:val="ConsPlusNormal"/>
            </w:pPr>
            <w:r>
              <w:t>Ухудшенные</w:t>
            </w: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Техногенно увлажненные и водонасыщенные</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Оттаянные</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Merge w:val="restart"/>
            <w:vAlign w:val="center"/>
          </w:tcPr>
          <w:p w:rsidR="00AC2689" w:rsidRDefault="00AC2689">
            <w:pPr>
              <w:pStyle w:val="ConsPlusNormal"/>
              <w:jc w:val="center"/>
            </w:pPr>
            <w:r>
              <w:t>Физико-химические</w:t>
            </w:r>
          </w:p>
        </w:tc>
        <w:tc>
          <w:tcPr>
            <w:tcW w:w="3572" w:type="dxa"/>
          </w:tcPr>
          <w:p w:rsidR="00AC2689" w:rsidRDefault="00AC2689">
            <w:pPr>
              <w:pStyle w:val="ConsPlusNormal"/>
            </w:pPr>
            <w:r>
              <w:t>Закрепленные вяжущими</w:t>
            </w:r>
          </w:p>
        </w:tc>
        <w:tc>
          <w:tcPr>
            <w:tcW w:w="1814" w:type="dxa"/>
            <w:vMerge w:val="restart"/>
          </w:tcPr>
          <w:p w:rsidR="00AC2689" w:rsidRDefault="00AC2689">
            <w:pPr>
              <w:pStyle w:val="ConsPlusNormal"/>
            </w:pPr>
            <w:r>
              <w:t>Улучшенные</w:t>
            </w: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Электрохимически закрепленные</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Техногенно засоленные и нефтезагрязненные</w:t>
            </w:r>
          </w:p>
        </w:tc>
        <w:tc>
          <w:tcPr>
            <w:tcW w:w="1814" w:type="dxa"/>
          </w:tcPr>
          <w:p w:rsidR="00AC2689" w:rsidRDefault="00AC2689">
            <w:pPr>
              <w:pStyle w:val="ConsPlusNormal"/>
            </w:pPr>
            <w:r>
              <w:t>Ухудшенные</w:t>
            </w:r>
          </w:p>
        </w:tc>
      </w:tr>
      <w:tr w:rsidR="00AC2689">
        <w:tc>
          <w:tcPr>
            <w:tcW w:w="1871" w:type="dxa"/>
            <w:vMerge w:val="restart"/>
            <w:vAlign w:val="center"/>
          </w:tcPr>
          <w:p w:rsidR="00AC2689" w:rsidRDefault="00AC2689">
            <w:pPr>
              <w:pStyle w:val="ConsPlusNormal"/>
              <w:jc w:val="center"/>
            </w:pPr>
            <w:r>
              <w:t>Перемещенные</w:t>
            </w:r>
          </w:p>
        </w:tc>
        <w:tc>
          <w:tcPr>
            <w:tcW w:w="1814" w:type="dxa"/>
            <w:vAlign w:val="center"/>
          </w:tcPr>
          <w:p w:rsidR="00AC2689" w:rsidRDefault="00AC2689">
            <w:pPr>
              <w:pStyle w:val="ConsPlusNormal"/>
              <w:jc w:val="center"/>
            </w:pPr>
            <w:r>
              <w:t>Насыпные</w:t>
            </w:r>
          </w:p>
        </w:tc>
        <w:tc>
          <w:tcPr>
            <w:tcW w:w="3572" w:type="dxa"/>
          </w:tcPr>
          <w:p w:rsidR="00AC2689" w:rsidRDefault="00AC2689">
            <w:pPr>
              <w:pStyle w:val="ConsPlusNormal"/>
            </w:pPr>
            <w:r>
              <w:t>Грунты планомерно возведенных насыпей и отвалы</w:t>
            </w:r>
          </w:p>
        </w:tc>
        <w:tc>
          <w:tcPr>
            <w:tcW w:w="1814" w:type="dxa"/>
            <w:vMerge w:val="restart"/>
          </w:tcPr>
          <w:p w:rsidR="00AC2689" w:rsidRDefault="00AC2689">
            <w:pPr>
              <w:pStyle w:val="ConsPlusNormal"/>
            </w:pPr>
            <w:r>
              <w:t>Образованные</w:t>
            </w:r>
          </w:p>
        </w:tc>
      </w:tr>
      <w:tr w:rsidR="00AC2689">
        <w:tc>
          <w:tcPr>
            <w:tcW w:w="1871" w:type="dxa"/>
            <w:vMerge/>
          </w:tcPr>
          <w:p w:rsidR="00AC2689" w:rsidRDefault="00AC2689">
            <w:pPr>
              <w:pStyle w:val="ConsPlusNormal"/>
            </w:pPr>
          </w:p>
        </w:tc>
        <w:tc>
          <w:tcPr>
            <w:tcW w:w="1814" w:type="dxa"/>
            <w:vAlign w:val="center"/>
          </w:tcPr>
          <w:p w:rsidR="00AC2689" w:rsidRDefault="00AC2689">
            <w:pPr>
              <w:pStyle w:val="ConsPlusNormal"/>
              <w:jc w:val="center"/>
            </w:pPr>
            <w:r>
              <w:t>Намывные</w:t>
            </w:r>
          </w:p>
        </w:tc>
        <w:tc>
          <w:tcPr>
            <w:tcW w:w="3572" w:type="dxa"/>
          </w:tcPr>
          <w:p w:rsidR="00AC2689" w:rsidRDefault="00AC2689">
            <w:pPr>
              <w:pStyle w:val="ConsPlusNormal"/>
            </w:pPr>
            <w:r>
              <w:t>Грунты в составе земляных сооружений</w:t>
            </w:r>
          </w:p>
        </w:tc>
        <w:tc>
          <w:tcPr>
            <w:tcW w:w="1814" w:type="dxa"/>
            <w:vMerge/>
          </w:tcPr>
          <w:p w:rsidR="00AC2689" w:rsidRDefault="00AC2689">
            <w:pPr>
              <w:pStyle w:val="ConsPlusNormal"/>
            </w:pPr>
          </w:p>
        </w:tc>
      </w:tr>
      <w:tr w:rsidR="00AC2689">
        <w:tc>
          <w:tcPr>
            <w:tcW w:w="1871" w:type="dxa"/>
            <w:vMerge w:val="restart"/>
            <w:vAlign w:val="center"/>
          </w:tcPr>
          <w:p w:rsidR="00AC2689" w:rsidRDefault="00AC2689">
            <w:pPr>
              <w:pStyle w:val="ConsPlusNormal"/>
              <w:jc w:val="center"/>
            </w:pPr>
            <w:r>
              <w:t>Антропогенные грунты</w:t>
            </w:r>
          </w:p>
        </w:tc>
        <w:tc>
          <w:tcPr>
            <w:tcW w:w="1814" w:type="dxa"/>
            <w:vMerge w:val="restart"/>
            <w:vAlign w:val="center"/>
          </w:tcPr>
          <w:p w:rsidR="00AC2689" w:rsidRDefault="00AC2689">
            <w:pPr>
              <w:pStyle w:val="ConsPlusNormal"/>
              <w:jc w:val="center"/>
            </w:pPr>
            <w:r>
              <w:t>Отходы производств, бытовые отходы</w:t>
            </w:r>
          </w:p>
        </w:tc>
        <w:tc>
          <w:tcPr>
            <w:tcW w:w="3572" w:type="dxa"/>
          </w:tcPr>
          <w:p w:rsidR="00AC2689" w:rsidRDefault="00AC2689">
            <w:pPr>
              <w:pStyle w:val="ConsPlusNormal"/>
            </w:pPr>
            <w:r>
              <w:t>Отвалы промышленных отходов</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Свалки бытовых отходов</w:t>
            </w:r>
          </w:p>
        </w:tc>
        <w:tc>
          <w:tcPr>
            <w:tcW w:w="1814" w:type="dxa"/>
            <w:vMerge/>
          </w:tcPr>
          <w:p w:rsidR="00AC2689" w:rsidRDefault="00AC2689">
            <w:pPr>
              <w:pStyle w:val="ConsPlusNormal"/>
            </w:pPr>
          </w:p>
        </w:tc>
      </w:tr>
      <w:tr w:rsidR="00AC2689">
        <w:tc>
          <w:tcPr>
            <w:tcW w:w="1871" w:type="dxa"/>
            <w:vMerge/>
          </w:tcPr>
          <w:p w:rsidR="00AC2689" w:rsidRDefault="00AC2689">
            <w:pPr>
              <w:pStyle w:val="ConsPlusNormal"/>
            </w:pPr>
          </w:p>
        </w:tc>
        <w:tc>
          <w:tcPr>
            <w:tcW w:w="1814" w:type="dxa"/>
            <w:vAlign w:val="center"/>
          </w:tcPr>
          <w:p w:rsidR="00AC2689" w:rsidRDefault="00AC2689">
            <w:pPr>
              <w:pStyle w:val="ConsPlusNormal"/>
              <w:jc w:val="center"/>
            </w:pPr>
            <w:r>
              <w:t>Культурные слои</w:t>
            </w:r>
          </w:p>
        </w:tc>
        <w:tc>
          <w:tcPr>
            <w:tcW w:w="3572" w:type="dxa"/>
          </w:tcPr>
          <w:p w:rsidR="00AC2689" w:rsidRDefault="00AC2689">
            <w:pPr>
              <w:pStyle w:val="ConsPlusNormal"/>
            </w:pPr>
            <w:r>
              <w:t>Естественно-исторические образования</w:t>
            </w:r>
          </w:p>
        </w:tc>
        <w:tc>
          <w:tcPr>
            <w:tcW w:w="1814" w:type="dxa"/>
            <w:vMerge/>
          </w:tcPr>
          <w:p w:rsidR="00AC2689" w:rsidRDefault="00AC2689">
            <w:pPr>
              <w:pStyle w:val="ConsPlusNormal"/>
            </w:pPr>
          </w:p>
        </w:tc>
      </w:tr>
      <w:tr w:rsidR="00AC2689">
        <w:tc>
          <w:tcPr>
            <w:tcW w:w="9071" w:type="dxa"/>
            <w:gridSpan w:val="4"/>
            <w:vAlign w:val="center"/>
          </w:tcPr>
          <w:p w:rsidR="00AC2689" w:rsidRDefault="00AC2689">
            <w:pPr>
              <w:pStyle w:val="ConsPlusNormal"/>
              <w:jc w:val="center"/>
            </w:pPr>
            <w:r>
              <w:t>Мерзлые грунты</w:t>
            </w:r>
          </w:p>
        </w:tc>
      </w:tr>
      <w:tr w:rsidR="00AC2689">
        <w:tc>
          <w:tcPr>
            <w:tcW w:w="1871" w:type="dxa"/>
            <w:vAlign w:val="center"/>
          </w:tcPr>
          <w:p w:rsidR="00AC2689" w:rsidRDefault="00AC2689">
            <w:pPr>
              <w:pStyle w:val="ConsPlusNormal"/>
              <w:jc w:val="center"/>
            </w:pPr>
            <w:r>
              <w:t>Скальные грунты</w:t>
            </w:r>
          </w:p>
        </w:tc>
        <w:tc>
          <w:tcPr>
            <w:tcW w:w="1814" w:type="dxa"/>
            <w:vAlign w:val="center"/>
          </w:tcPr>
          <w:p w:rsidR="00AC2689" w:rsidRDefault="00AC2689">
            <w:pPr>
              <w:pStyle w:val="ConsPlusNormal"/>
              <w:jc w:val="center"/>
            </w:pPr>
            <w:r>
              <w:t>Созданные путем изменения теплового режима</w:t>
            </w:r>
          </w:p>
        </w:tc>
        <w:tc>
          <w:tcPr>
            <w:tcW w:w="3572" w:type="dxa"/>
          </w:tcPr>
          <w:p w:rsidR="00AC2689" w:rsidRDefault="00AC2689">
            <w:pPr>
              <w:pStyle w:val="ConsPlusNormal"/>
            </w:pPr>
            <w:r>
              <w:t>Промерзшие и промороженные</w:t>
            </w:r>
          </w:p>
        </w:tc>
        <w:tc>
          <w:tcPr>
            <w:tcW w:w="1814" w:type="dxa"/>
          </w:tcPr>
          <w:p w:rsidR="00AC2689" w:rsidRDefault="00AC2689">
            <w:pPr>
              <w:pStyle w:val="ConsPlusNormal"/>
            </w:pPr>
            <w:r>
              <w:t>Измененные</w:t>
            </w:r>
          </w:p>
        </w:tc>
      </w:tr>
      <w:tr w:rsidR="00AC2689">
        <w:tc>
          <w:tcPr>
            <w:tcW w:w="1871" w:type="dxa"/>
            <w:vMerge w:val="restart"/>
            <w:vAlign w:val="center"/>
          </w:tcPr>
          <w:p w:rsidR="00AC2689" w:rsidRDefault="00AC2689">
            <w:pPr>
              <w:pStyle w:val="ConsPlusNormal"/>
              <w:jc w:val="center"/>
            </w:pPr>
            <w:r>
              <w:t>Дисперсные грунты в естественном залегании</w:t>
            </w:r>
          </w:p>
        </w:tc>
        <w:tc>
          <w:tcPr>
            <w:tcW w:w="1814" w:type="dxa"/>
            <w:vMerge w:val="restart"/>
            <w:vAlign w:val="center"/>
          </w:tcPr>
          <w:p w:rsidR="00AC2689" w:rsidRDefault="00AC2689">
            <w:pPr>
              <w:pStyle w:val="ConsPlusNormal"/>
              <w:jc w:val="center"/>
            </w:pPr>
            <w:r>
              <w:t>Созданные путем изменения теплового режима</w:t>
            </w:r>
          </w:p>
        </w:tc>
        <w:tc>
          <w:tcPr>
            <w:tcW w:w="3572" w:type="dxa"/>
          </w:tcPr>
          <w:p w:rsidR="00AC2689" w:rsidRDefault="00AC2689">
            <w:pPr>
              <w:pStyle w:val="ConsPlusNormal"/>
            </w:pPr>
            <w:r>
              <w:t>Промерзшие</w:t>
            </w:r>
          </w:p>
        </w:tc>
        <w:tc>
          <w:tcPr>
            <w:tcW w:w="1814" w:type="dxa"/>
          </w:tcPr>
          <w:p w:rsidR="00AC2689" w:rsidRDefault="00AC2689">
            <w:pPr>
              <w:pStyle w:val="ConsPlusNormal"/>
            </w:pPr>
            <w:r>
              <w:t>Улучшенные</w:t>
            </w: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Растепленные, оставшиеся в мерзлом состоянии</w:t>
            </w:r>
          </w:p>
        </w:tc>
        <w:tc>
          <w:tcPr>
            <w:tcW w:w="1814" w:type="dxa"/>
          </w:tcPr>
          <w:p w:rsidR="00AC2689" w:rsidRDefault="00AC2689">
            <w:pPr>
              <w:pStyle w:val="ConsPlusNormal"/>
            </w:pPr>
            <w:r>
              <w:t>Ухудшенные</w:t>
            </w: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Промороженные специальными мероприятиями</w:t>
            </w:r>
          </w:p>
        </w:tc>
        <w:tc>
          <w:tcPr>
            <w:tcW w:w="1814" w:type="dxa"/>
            <w:vMerge w:val="restart"/>
          </w:tcPr>
          <w:p w:rsidR="00AC2689" w:rsidRDefault="00AC2689">
            <w:pPr>
              <w:pStyle w:val="ConsPlusNormal"/>
            </w:pPr>
            <w:r>
              <w:t>Улучшенные</w:t>
            </w: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Охлажденные мерзлые</w:t>
            </w:r>
          </w:p>
        </w:tc>
        <w:tc>
          <w:tcPr>
            <w:tcW w:w="1814" w:type="dxa"/>
            <w:vMerge/>
          </w:tcPr>
          <w:p w:rsidR="00AC2689" w:rsidRDefault="00AC2689">
            <w:pPr>
              <w:pStyle w:val="ConsPlusNormal"/>
            </w:pPr>
          </w:p>
        </w:tc>
      </w:tr>
      <w:tr w:rsidR="00AC2689">
        <w:tc>
          <w:tcPr>
            <w:tcW w:w="1871" w:type="dxa"/>
            <w:vMerge w:val="restart"/>
            <w:vAlign w:val="center"/>
          </w:tcPr>
          <w:p w:rsidR="00AC2689" w:rsidRDefault="00AC2689">
            <w:pPr>
              <w:pStyle w:val="ConsPlusNormal"/>
              <w:jc w:val="center"/>
            </w:pPr>
            <w:r>
              <w:lastRenderedPageBreak/>
              <w:t>Дисперсные грунты перемещенные</w:t>
            </w:r>
          </w:p>
        </w:tc>
        <w:tc>
          <w:tcPr>
            <w:tcW w:w="1814" w:type="dxa"/>
            <w:vMerge w:val="restart"/>
            <w:vAlign w:val="center"/>
          </w:tcPr>
          <w:p w:rsidR="00AC2689" w:rsidRDefault="00AC2689">
            <w:pPr>
              <w:pStyle w:val="ConsPlusNormal"/>
              <w:jc w:val="center"/>
            </w:pPr>
            <w:r>
              <w:t>Созданные путем изменения теплового режима</w:t>
            </w:r>
          </w:p>
        </w:tc>
        <w:tc>
          <w:tcPr>
            <w:tcW w:w="3572" w:type="dxa"/>
          </w:tcPr>
          <w:p w:rsidR="00AC2689" w:rsidRDefault="00AC2689">
            <w:pPr>
              <w:pStyle w:val="ConsPlusNormal"/>
            </w:pPr>
            <w:r>
              <w:t>Промороженные специальными мероприятиями</w:t>
            </w:r>
          </w:p>
        </w:tc>
        <w:tc>
          <w:tcPr>
            <w:tcW w:w="1814" w:type="dxa"/>
            <w:vMerge w:val="restart"/>
          </w:tcPr>
          <w:p w:rsidR="00AC2689" w:rsidRDefault="00AC2689">
            <w:pPr>
              <w:pStyle w:val="ConsPlusNormal"/>
            </w:pPr>
            <w:r>
              <w:t>Образованные</w:t>
            </w:r>
          </w:p>
        </w:tc>
      </w:tr>
      <w:tr w:rsidR="00AC2689">
        <w:tc>
          <w:tcPr>
            <w:tcW w:w="1871" w:type="dxa"/>
            <w:vMerge/>
          </w:tcPr>
          <w:p w:rsidR="00AC2689" w:rsidRDefault="00AC2689">
            <w:pPr>
              <w:pStyle w:val="ConsPlusNormal"/>
            </w:pPr>
          </w:p>
        </w:tc>
        <w:tc>
          <w:tcPr>
            <w:tcW w:w="1814" w:type="dxa"/>
            <w:vMerge/>
          </w:tcPr>
          <w:p w:rsidR="00AC2689" w:rsidRDefault="00AC2689">
            <w:pPr>
              <w:pStyle w:val="ConsPlusNormal"/>
            </w:pPr>
          </w:p>
        </w:tc>
        <w:tc>
          <w:tcPr>
            <w:tcW w:w="3572" w:type="dxa"/>
          </w:tcPr>
          <w:p w:rsidR="00AC2689" w:rsidRDefault="00AC2689">
            <w:pPr>
              <w:pStyle w:val="ConsPlusNormal"/>
            </w:pPr>
            <w:r>
              <w:t>Промерзшие и перемещенные в мерзлом состоянии</w:t>
            </w:r>
          </w:p>
        </w:tc>
        <w:tc>
          <w:tcPr>
            <w:tcW w:w="1814" w:type="dxa"/>
            <w:vMerge/>
          </w:tcPr>
          <w:p w:rsidR="00AC2689" w:rsidRDefault="00AC2689">
            <w:pPr>
              <w:pStyle w:val="ConsPlusNormal"/>
            </w:pPr>
          </w:p>
        </w:tc>
      </w:tr>
      <w:tr w:rsidR="00AC2689">
        <w:tc>
          <w:tcPr>
            <w:tcW w:w="1871" w:type="dxa"/>
            <w:vAlign w:val="center"/>
          </w:tcPr>
          <w:p w:rsidR="00AC2689" w:rsidRDefault="00AC2689">
            <w:pPr>
              <w:pStyle w:val="ConsPlusNormal"/>
              <w:jc w:val="center"/>
            </w:pPr>
            <w:r>
              <w:t>Антропогенные образования</w:t>
            </w:r>
          </w:p>
        </w:tc>
        <w:tc>
          <w:tcPr>
            <w:tcW w:w="1814" w:type="dxa"/>
            <w:vAlign w:val="center"/>
          </w:tcPr>
          <w:p w:rsidR="00AC2689" w:rsidRDefault="00AC2689">
            <w:pPr>
              <w:pStyle w:val="ConsPlusNormal"/>
              <w:jc w:val="center"/>
            </w:pPr>
            <w:r>
              <w:t>Промороженные</w:t>
            </w:r>
          </w:p>
        </w:tc>
        <w:tc>
          <w:tcPr>
            <w:tcW w:w="3572" w:type="dxa"/>
          </w:tcPr>
          <w:p w:rsidR="00AC2689" w:rsidRDefault="00AC2689">
            <w:pPr>
              <w:pStyle w:val="ConsPlusNormal"/>
            </w:pPr>
            <w:r>
              <w:t>Промороженные и промерзшие</w:t>
            </w:r>
          </w:p>
        </w:tc>
        <w:tc>
          <w:tcPr>
            <w:tcW w:w="1814" w:type="dxa"/>
            <w:vMerge/>
          </w:tcPr>
          <w:p w:rsidR="00AC2689" w:rsidRDefault="00AC2689">
            <w:pPr>
              <w:pStyle w:val="ConsPlusNormal"/>
            </w:pPr>
          </w:p>
        </w:tc>
      </w:tr>
      <w:tr w:rsidR="00AC2689">
        <w:tc>
          <w:tcPr>
            <w:tcW w:w="1871" w:type="dxa"/>
            <w:vAlign w:val="center"/>
          </w:tcPr>
          <w:p w:rsidR="00AC2689" w:rsidRDefault="00AC2689">
            <w:pPr>
              <w:pStyle w:val="ConsPlusNormal"/>
              <w:jc w:val="center"/>
            </w:pPr>
            <w:r>
              <w:t>Антропогенные льды и ледогрунты</w:t>
            </w:r>
          </w:p>
        </w:tc>
        <w:tc>
          <w:tcPr>
            <w:tcW w:w="1814" w:type="dxa"/>
            <w:vAlign w:val="center"/>
          </w:tcPr>
          <w:p w:rsidR="00AC2689" w:rsidRDefault="00AC2689">
            <w:pPr>
              <w:pStyle w:val="ConsPlusNormal"/>
              <w:jc w:val="center"/>
            </w:pPr>
            <w:r>
              <w:t>Намороженные и перемещенные</w:t>
            </w:r>
          </w:p>
        </w:tc>
        <w:tc>
          <w:tcPr>
            <w:tcW w:w="3572" w:type="dxa"/>
          </w:tcPr>
          <w:p w:rsidR="00AC2689" w:rsidRDefault="00AC2689">
            <w:pPr>
              <w:pStyle w:val="ConsPlusNormal"/>
            </w:pPr>
            <w:r>
              <w:t>Намороженные льды, кладки и отвалы</w:t>
            </w:r>
          </w:p>
        </w:tc>
        <w:tc>
          <w:tcPr>
            <w:tcW w:w="1814" w:type="dxa"/>
            <w:vMerge/>
          </w:tcPr>
          <w:p w:rsidR="00AC2689" w:rsidRDefault="00AC2689">
            <w:pPr>
              <w:pStyle w:val="ConsPlusNormal"/>
            </w:pPr>
          </w:p>
        </w:tc>
      </w:tr>
      <w:tr w:rsidR="00AC2689">
        <w:tc>
          <w:tcPr>
            <w:tcW w:w="9071" w:type="dxa"/>
            <w:gridSpan w:val="4"/>
            <w:vAlign w:val="center"/>
          </w:tcPr>
          <w:p w:rsidR="00AC2689" w:rsidRDefault="00AC2689">
            <w:pPr>
              <w:pStyle w:val="ConsPlusNormal"/>
              <w:ind w:firstLine="283"/>
              <w:jc w:val="both"/>
            </w:pPr>
            <w:r>
              <w:t xml:space="preserve">Примечание - Техногенные грунты допускается подразделять на те же виды, подвиды и разновидности, что и природные, в соответствии с </w:t>
            </w:r>
            <w:hyperlink w:anchor="P143">
              <w:r>
                <w:rPr>
                  <w:color w:val="0000FF"/>
                </w:rPr>
                <w:t>таблицами 1</w:t>
              </w:r>
            </w:hyperlink>
            <w:r>
              <w:t xml:space="preserve"> - </w:t>
            </w:r>
            <w:hyperlink w:anchor="P248">
              <w:r>
                <w:rPr>
                  <w:color w:val="0000FF"/>
                </w:rPr>
                <w:t>3</w:t>
              </w:r>
            </w:hyperlink>
            <w:r>
              <w:t>.</w:t>
            </w:r>
          </w:p>
        </w:tc>
      </w:tr>
    </w:tbl>
    <w:p w:rsidR="00AC2689" w:rsidRDefault="00AC2689">
      <w:pPr>
        <w:pStyle w:val="ConsPlusNormal"/>
        <w:jc w:val="both"/>
      </w:pPr>
    </w:p>
    <w:p w:rsidR="00AC2689" w:rsidRDefault="00AC2689">
      <w:pPr>
        <w:pStyle w:val="ConsPlusNormal"/>
        <w:ind w:firstLine="540"/>
        <w:jc w:val="both"/>
      </w:pPr>
      <w:r>
        <w:t>5.2 К классу скальных грунтов относят грунты, у которых преобладают химические структурные связи, образующие два основных типа структур, выделенных в два подкласса - кристаллизационные и цементационные.</w:t>
      </w:r>
    </w:p>
    <w:p w:rsidR="00AC2689" w:rsidRDefault="00AC2689">
      <w:pPr>
        <w:pStyle w:val="ConsPlusNormal"/>
        <w:spacing w:before="220"/>
        <w:ind w:firstLine="540"/>
        <w:jc w:val="both"/>
      </w:pPr>
      <w:r>
        <w:t xml:space="preserve">Типы, подтипы, виды и подвиды скальных грунтов выделены в соответствии с </w:t>
      </w:r>
      <w:hyperlink w:anchor="P125">
        <w:r>
          <w:rPr>
            <w:color w:val="0000FF"/>
          </w:rPr>
          <w:t>4.1</w:t>
        </w:r>
      </w:hyperlink>
      <w:r>
        <w:t>.</w:t>
      </w:r>
    </w:p>
    <w:p w:rsidR="00AC2689" w:rsidRDefault="00AC2689">
      <w:pPr>
        <w:pStyle w:val="ConsPlusNormal"/>
        <w:spacing w:before="220"/>
        <w:ind w:firstLine="540"/>
        <w:jc w:val="both"/>
      </w:pPr>
      <w:r>
        <w:t xml:space="preserve">Разновидности скальных грунтов выделяют по количественным показателям их состава, строения, состояния и свойств (согласно </w:t>
      </w:r>
      <w:hyperlink w:anchor="P704">
        <w:r>
          <w:rPr>
            <w:color w:val="0000FF"/>
          </w:rPr>
          <w:t>Б.1</w:t>
        </w:r>
      </w:hyperlink>
      <w:r>
        <w:t xml:space="preserve"> приложения Б и </w:t>
      </w:r>
      <w:hyperlink w:anchor="P1327">
        <w:r>
          <w:rPr>
            <w:color w:val="0000FF"/>
          </w:rPr>
          <w:t>В.1</w:t>
        </w:r>
      </w:hyperlink>
      <w:r>
        <w:t xml:space="preserve"> приложения В).</w:t>
      </w:r>
    </w:p>
    <w:p w:rsidR="00AC2689" w:rsidRDefault="00AC2689">
      <w:pPr>
        <w:pStyle w:val="ConsPlusNormal"/>
        <w:spacing w:before="220"/>
        <w:ind w:firstLine="540"/>
        <w:jc w:val="both"/>
      </w:pPr>
      <w:r>
        <w:t xml:space="preserve">Классификация массивов скальных грунтов приведена в </w:t>
      </w:r>
      <w:hyperlink w:anchor="P1582">
        <w:r>
          <w:rPr>
            <w:color w:val="0000FF"/>
          </w:rPr>
          <w:t>приложении Г</w:t>
        </w:r>
      </w:hyperlink>
      <w:r>
        <w:t>.</w:t>
      </w:r>
    </w:p>
    <w:p w:rsidR="00AC2689" w:rsidRDefault="00AC2689">
      <w:pPr>
        <w:pStyle w:val="ConsPlusNormal"/>
        <w:spacing w:before="220"/>
        <w:ind w:firstLine="540"/>
        <w:jc w:val="both"/>
      </w:pPr>
      <w:r>
        <w:t>5.3 К классу дисперсных грунтов относят грунты, у которых преобладают физические, физико-химические и механические структурные связи.</w:t>
      </w:r>
    </w:p>
    <w:p w:rsidR="00AC2689" w:rsidRDefault="00AC2689">
      <w:pPr>
        <w:pStyle w:val="ConsPlusNormal"/>
        <w:spacing w:before="220"/>
        <w:ind w:firstLine="540"/>
        <w:jc w:val="both"/>
      </w:pPr>
      <w:r>
        <w:t>Дисперсные грунты подразделяют на два подкласса: несвязные, структура которых определяется механическими (силы трения, зацепления) структурными связями, и связные, структура которых определяется физическими и физико-химическими структурными связями.</w:t>
      </w:r>
    </w:p>
    <w:p w:rsidR="00AC2689" w:rsidRDefault="00AC2689">
      <w:pPr>
        <w:pStyle w:val="ConsPlusNormal"/>
        <w:spacing w:before="220"/>
        <w:ind w:firstLine="540"/>
        <w:jc w:val="both"/>
      </w:pPr>
      <w:r>
        <w:t xml:space="preserve">Типы, подтипы, виды и подвиды дисперсных грунтов выделены в соответствии с </w:t>
      </w:r>
      <w:hyperlink w:anchor="P125">
        <w:r>
          <w:rPr>
            <w:color w:val="0000FF"/>
          </w:rPr>
          <w:t>4.1</w:t>
        </w:r>
      </w:hyperlink>
      <w:r>
        <w:t>.</w:t>
      </w:r>
    </w:p>
    <w:p w:rsidR="00AC2689" w:rsidRDefault="00AC2689">
      <w:pPr>
        <w:pStyle w:val="ConsPlusNormal"/>
        <w:spacing w:before="220"/>
        <w:ind w:firstLine="540"/>
        <w:jc w:val="both"/>
      </w:pPr>
      <w:r>
        <w:t xml:space="preserve">Разновидности дисперсных грунтов выделяют по количественным показателям их вещественного состава, состояния и свойств (согласно </w:t>
      </w:r>
      <w:hyperlink w:anchor="P786">
        <w:r>
          <w:rPr>
            <w:color w:val="0000FF"/>
          </w:rPr>
          <w:t>Б.2</w:t>
        </w:r>
      </w:hyperlink>
      <w:r>
        <w:t xml:space="preserve"> приложения Б и </w:t>
      </w:r>
      <w:hyperlink w:anchor="P1413">
        <w:r>
          <w:rPr>
            <w:color w:val="0000FF"/>
          </w:rPr>
          <w:t>В.2</w:t>
        </w:r>
      </w:hyperlink>
      <w:r>
        <w:t xml:space="preserve"> приложения В).</w:t>
      </w:r>
    </w:p>
    <w:p w:rsidR="00AC2689" w:rsidRDefault="00AC2689">
      <w:pPr>
        <w:pStyle w:val="ConsPlusNormal"/>
        <w:spacing w:before="220"/>
        <w:ind w:firstLine="540"/>
        <w:jc w:val="both"/>
      </w:pPr>
      <w:r>
        <w:t xml:space="preserve">Основные термины, используемые в международных стандартах и документе </w:t>
      </w:r>
      <w:hyperlink w:anchor="P2477">
        <w:r>
          <w:rPr>
            <w:color w:val="0000FF"/>
          </w:rPr>
          <w:t>[1]</w:t>
        </w:r>
      </w:hyperlink>
      <w:r>
        <w:t xml:space="preserve"> - </w:t>
      </w:r>
      <w:hyperlink w:anchor="P2492">
        <w:r>
          <w:rPr>
            <w:color w:val="0000FF"/>
          </w:rPr>
          <w:t>[4]</w:t>
        </w:r>
      </w:hyperlink>
      <w:r>
        <w:t xml:space="preserve">, для дисперсных грунтов приведены в </w:t>
      </w:r>
      <w:hyperlink w:anchor="P1815">
        <w:r>
          <w:rPr>
            <w:color w:val="0000FF"/>
          </w:rPr>
          <w:t>приложении Д</w:t>
        </w:r>
      </w:hyperlink>
      <w:r>
        <w:t xml:space="preserve">, а их сопоставления - в </w:t>
      </w:r>
      <w:hyperlink w:anchor="P1856">
        <w:r>
          <w:rPr>
            <w:color w:val="0000FF"/>
          </w:rPr>
          <w:t>приложении Е</w:t>
        </w:r>
      </w:hyperlink>
      <w:r>
        <w:t>.</w:t>
      </w:r>
    </w:p>
    <w:p w:rsidR="00AC2689" w:rsidRDefault="00AC2689">
      <w:pPr>
        <w:pStyle w:val="ConsPlusNormal"/>
        <w:spacing w:before="220"/>
        <w:ind w:firstLine="540"/>
        <w:jc w:val="both"/>
      </w:pPr>
      <w:r>
        <w:t>5.4 К классу мерзлых грунтов относят грунты, обладающие наряду со структурными связями немерзлых грунтов криогенными связями (за счет льда).</w:t>
      </w:r>
    </w:p>
    <w:p w:rsidR="00AC2689" w:rsidRDefault="00AC2689">
      <w:pPr>
        <w:pStyle w:val="ConsPlusNormal"/>
        <w:spacing w:before="220"/>
        <w:ind w:firstLine="540"/>
        <w:jc w:val="both"/>
      </w:pPr>
      <w:r>
        <w:t>Грунты с криогенными связями разделены на три подкласса:</w:t>
      </w:r>
    </w:p>
    <w:p w:rsidR="00AC2689" w:rsidRDefault="00AC2689">
      <w:pPr>
        <w:pStyle w:val="ConsPlusNormal"/>
        <w:spacing w:before="220"/>
        <w:ind w:firstLine="540"/>
        <w:jc w:val="both"/>
      </w:pPr>
      <w:r>
        <w:t>- скальные мерзлые грунты, в которых присутствуют криогенные связи, но преобладают кристаллизационные и/или цементационные структурные связи;</w:t>
      </w:r>
    </w:p>
    <w:p w:rsidR="00AC2689" w:rsidRDefault="00AC2689">
      <w:pPr>
        <w:pStyle w:val="ConsPlusNormal"/>
        <w:spacing w:before="220"/>
        <w:ind w:firstLine="540"/>
        <w:jc w:val="both"/>
      </w:pPr>
      <w:r>
        <w:t>- дисперсные мерзлые грунты с криогенными и физико-химическими (или криогенными и механическими) структурными связями;</w:t>
      </w:r>
    </w:p>
    <w:p w:rsidR="00AC2689" w:rsidRDefault="00AC2689">
      <w:pPr>
        <w:pStyle w:val="ConsPlusNormal"/>
        <w:spacing w:before="220"/>
        <w:ind w:firstLine="540"/>
        <w:jc w:val="both"/>
      </w:pPr>
      <w:r>
        <w:t>- ледяные грунты, структуры которых определяются криогенными связями.</w:t>
      </w:r>
    </w:p>
    <w:p w:rsidR="00AC2689" w:rsidRDefault="00AC2689">
      <w:pPr>
        <w:pStyle w:val="ConsPlusNormal"/>
        <w:spacing w:before="220"/>
        <w:ind w:firstLine="540"/>
        <w:jc w:val="both"/>
      </w:pPr>
      <w:r>
        <w:t xml:space="preserve">Типы, подтипы, виды и подвиды мерзлых грунтов выделены в соответствии с </w:t>
      </w:r>
      <w:hyperlink w:anchor="P125">
        <w:r>
          <w:rPr>
            <w:color w:val="0000FF"/>
          </w:rPr>
          <w:t>4.1</w:t>
        </w:r>
      </w:hyperlink>
      <w:r>
        <w:t>.</w:t>
      </w:r>
    </w:p>
    <w:p w:rsidR="00AC2689" w:rsidRDefault="00AC2689">
      <w:pPr>
        <w:pStyle w:val="ConsPlusNormal"/>
        <w:spacing w:before="220"/>
        <w:ind w:firstLine="540"/>
        <w:jc w:val="both"/>
      </w:pPr>
      <w:r>
        <w:lastRenderedPageBreak/>
        <w:t xml:space="preserve">Разновидности природных мерзлых грунтов выделяют по количественным показателям их вещественного состава, строения, состояния и свойств (согласно </w:t>
      </w:r>
      <w:hyperlink w:anchor="P1232">
        <w:r>
          <w:rPr>
            <w:color w:val="0000FF"/>
          </w:rPr>
          <w:t>Б.3</w:t>
        </w:r>
      </w:hyperlink>
      <w:r>
        <w:t xml:space="preserve"> приложения Б и </w:t>
      </w:r>
      <w:hyperlink w:anchor="P1517">
        <w:r>
          <w:rPr>
            <w:color w:val="0000FF"/>
          </w:rPr>
          <w:t>В.3</w:t>
        </w:r>
      </w:hyperlink>
      <w:r>
        <w:t xml:space="preserve"> приложения В).</w:t>
      </w:r>
    </w:p>
    <w:p w:rsidR="00AC2689" w:rsidRDefault="00AC2689">
      <w:pPr>
        <w:pStyle w:val="ConsPlusNormal"/>
        <w:spacing w:before="220"/>
        <w:ind w:firstLine="540"/>
        <w:jc w:val="both"/>
      </w:pPr>
      <w:r>
        <w:t>5.5 Подтипы техногенных грунтов выделяют по принципам создания (или изменения исходных) грунтов.</w:t>
      </w:r>
    </w:p>
    <w:p w:rsidR="00AC2689" w:rsidRDefault="00AC2689">
      <w:pPr>
        <w:pStyle w:val="ConsPlusNormal"/>
        <w:spacing w:before="220"/>
        <w:ind w:firstLine="540"/>
        <w:jc w:val="both"/>
      </w:pPr>
      <w:r>
        <w:t>Виды техногенных грунтов выделяют по методам создания (или преобразования исходных) грунтов.</w:t>
      </w:r>
    </w:p>
    <w:p w:rsidR="00AC2689" w:rsidRDefault="00AC2689">
      <w:pPr>
        <w:pStyle w:val="ConsPlusNormal"/>
        <w:spacing w:before="220"/>
        <w:ind w:firstLine="540"/>
        <w:jc w:val="both"/>
      </w:pPr>
      <w:r>
        <w:t>Подвиды техногенных грунтов выделяют по особенностям технологий создания (или изменения исходных) грунтов.</w:t>
      </w:r>
    </w:p>
    <w:p w:rsidR="00AC2689" w:rsidRDefault="00AC2689">
      <w:pPr>
        <w:pStyle w:val="ConsPlusNormal"/>
        <w:spacing w:before="220"/>
        <w:ind w:firstLine="540"/>
        <w:jc w:val="both"/>
      </w:pPr>
      <w:r>
        <w:t>Техногенные грунты допускается классифицировать по вещественному, петрографическому и литологическому составу, количественным показателям состава, строения, состояния и свойств так же, как и природные грунты.</w:t>
      </w:r>
    </w:p>
    <w:p w:rsidR="00AC2689" w:rsidRDefault="00AC2689">
      <w:pPr>
        <w:pStyle w:val="ConsPlusNormal"/>
        <w:spacing w:before="220"/>
        <w:ind w:firstLine="540"/>
        <w:jc w:val="both"/>
      </w:pPr>
      <w:r>
        <w:t>5.6 Подтипы техногенных грунтов выделяют по принципам создания (или изменения исходных) грунтов.</w:t>
      </w:r>
    </w:p>
    <w:p w:rsidR="00AC2689" w:rsidRDefault="00AC2689">
      <w:pPr>
        <w:pStyle w:val="ConsPlusNormal"/>
        <w:spacing w:before="220"/>
        <w:ind w:firstLine="540"/>
        <w:jc w:val="both"/>
      </w:pPr>
      <w:r>
        <w:t>Виды техногенных грунтов выделяют по методам создания (или преобразования исходных) грунтов.</w:t>
      </w:r>
    </w:p>
    <w:p w:rsidR="00AC2689" w:rsidRDefault="00AC2689">
      <w:pPr>
        <w:pStyle w:val="ConsPlusNormal"/>
        <w:spacing w:before="220"/>
        <w:ind w:firstLine="540"/>
        <w:jc w:val="both"/>
      </w:pPr>
      <w:r>
        <w:t>Подвиды техногенных грунтов выделяют по особенностям технологий создания (или изменения исходных) грунтов.</w:t>
      </w:r>
    </w:p>
    <w:p w:rsidR="00AC2689" w:rsidRDefault="00AC2689">
      <w:pPr>
        <w:pStyle w:val="ConsPlusNormal"/>
        <w:spacing w:before="220"/>
        <w:ind w:firstLine="540"/>
        <w:jc w:val="both"/>
      </w:pPr>
      <w:r>
        <w:t>Техногенные грунты допускается классифицировать по вещественному, петрографическому и литологическому составу, количественным показателям состава, строения, состояния и свойств так же, как и природные грунты.</w:t>
      </w:r>
    </w:p>
    <w:p w:rsidR="00AC2689" w:rsidRDefault="00AC2689">
      <w:pPr>
        <w:pStyle w:val="ConsPlusNormal"/>
        <w:spacing w:before="220"/>
        <w:ind w:firstLine="540"/>
        <w:jc w:val="both"/>
      </w:pPr>
      <w:r>
        <w:t xml:space="preserve">Типизация техногенных грунтов всех классов грунтов выполнена в соответствии с </w:t>
      </w:r>
      <w:hyperlink w:anchor="P134">
        <w:r>
          <w:rPr>
            <w:color w:val="0000FF"/>
          </w:rPr>
          <w:t>4.2</w:t>
        </w:r>
      </w:hyperlink>
      <w:r>
        <w:t xml:space="preserve"> и приведена в </w:t>
      </w:r>
      <w:hyperlink w:anchor="P275">
        <w:r>
          <w:rPr>
            <w:color w:val="0000FF"/>
          </w:rPr>
          <w:t>таблице 4</w:t>
        </w:r>
      </w:hyperlink>
      <w:r>
        <w:t>.</w:t>
      </w: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right"/>
        <w:outlineLvl w:val="0"/>
      </w:pPr>
      <w:r>
        <w:rPr>
          <w:b/>
        </w:rPr>
        <w:t>Приложение А</w:t>
      </w:r>
    </w:p>
    <w:p w:rsidR="00AC2689" w:rsidRDefault="00AC2689">
      <w:pPr>
        <w:pStyle w:val="ConsPlusNormal"/>
        <w:jc w:val="right"/>
      </w:pPr>
      <w:r>
        <w:rPr>
          <w:b/>
        </w:rPr>
        <w:t>(обязательное)</w:t>
      </w:r>
    </w:p>
    <w:p w:rsidR="00AC2689" w:rsidRDefault="00AC2689">
      <w:pPr>
        <w:pStyle w:val="ConsPlusNormal"/>
        <w:jc w:val="both"/>
      </w:pPr>
    </w:p>
    <w:p w:rsidR="00AC2689" w:rsidRDefault="00AC2689">
      <w:pPr>
        <w:pStyle w:val="ConsPlusTitle"/>
        <w:jc w:val="center"/>
      </w:pPr>
      <w:bookmarkStart w:id="6" w:name="P412"/>
      <w:bookmarkEnd w:id="6"/>
      <w:r>
        <w:t>ОСНОВНЫЕ ПОКАЗАТЕЛИ СОСТАВА И СВОЙСТВ ГРУНТОВ</w:t>
      </w:r>
    </w:p>
    <w:p w:rsidR="00AC2689" w:rsidRDefault="00AC2689">
      <w:pPr>
        <w:pStyle w:val="ConsPlusNormal"/>
        <w:jc w:val="both"/>
      </w:pPr>
    </w:p>
    <w:p w:rsidR="00AC2689" w:rsidRDefault="00AC2689">
      <w:pPr>
        <w:pStyle w:val="ConsPlusNormal"/>
        <w:jc w:val="right"/>
      </w:pPr>
      <w:r>
        <w:t>Таблица А.1</w:t>
      </w:r>
    </w:p>
    <w:p w:rsidR="00AC2689" w:rsidRDefault="00AC2689">
      <w:pPr>
        <w:pStyle w:val="ConsPlusNormal"/>
        <w:jc w:val="both"/>
      </w:pPr>
    </w:p>
    <w:p w:rsidR="00AC2689" w:rsidRDefault="00AC2689">
      <w:pPr>
        <w:pStyle w:val="ConsPlusNormal"/>
        <w:sectPr w:rsidR="00AC268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948"/>
        <w:gridCol w:w="907"/>
        <w:gridCol w:w="850"/>
        <w:gridCol w:w="2665"/>
        <w:gridCol w:w="2324"/>
      </w:tblGrid>
      <w:tr w:rsidR="00AC2689">
        <w:tc>
          <w:tcPr>
            <w:tcW w:w="2948" w:type="dxa"/>
            <w:vAlign w:val="center"/>
          </w:tcPr>
          <w:p w:rsidR="00AC2689" w:rsidRDefault="00AC2689">
            <w:pPr>
              <w:pStyle w:val="ConsPlusNormal"/>
              <w:jc w:val="center"/>
            </w:pPr>
            <w:r>
              <w:lastRenderedPageBreak/>
              <w:t>Наименование показателей состава и свойств грунтов</w:t>
            </w:r>
          </w:p>
        </w:tc>
        <w:tc>
          <w:tcPr>
            <w:tcW w:w="907" w:type="dxa"/>
            <w:vAlign w:val="center"/>
          </w:tcPr>
          <w:p w:rsidR="00AC2689" w:rsidRDefault="00AC2689">
            <w:pPr>
              <w:pStyle w:val="ConsPlusNormal"/>
              <w:jc w:val="center"/>
            </w:pPr>
            <w:r>
              <w:t>Обозначение</w:t>
            </w:r>
          </w:p>
        </w:tc>
        <w:tc>
          <w:tcPr>
            <w:tcW w:w="850" w:type="dxa"/>
            <w:vAlign w:val="center"/>
          </w:tcPr>
          <w:p w:rsidR="00AC2689" w:rsidRDefault="00AC2689">
            <w:pPr>
              <w:pStyle w:val="ConsPlusNormal"/>
              <w:jc w:val="center"/>
            </w:pPr>
            <w:r>
              <w:t>Размерность</w:t>
            </w:r>
          </w:p>
        </w:tc>
        <w:tc>
          <w:tcPr>
            <w:tcW w:w="2665" w:type="dxa"/>
            <w:vAlign w:val="center"/>
          </w:tcPr>
          <w:p w:rsidR="00AC2689" w:rsidRDefault="00AC2689">
            <w:pPr>
              <w:pStyle w:val="ConsPlusNormal"/>
              <w:jc w:val="center"/>
            </w:pPr>
            <w:r>
              <w:t>Метод определения</w:t>
            </w:r>
          </w:p>
        </w:tc>
        <w:tc>
          <w:tcPr>
            <w:tcW w:w="2324" w:type="dxa"/>
            <w:vAlign w:val="center"/>
          </w:tcPr>
          <w:p w:rsidR="00AC2689" w:rsidRDefault="00AC2689">
            <w:pPr>
              <w:pStyle w:val="ConsPlusNormal"/>
              <w:jc w:val="center"/>
            </w:pPr>
            <w:r>
              <w:t xml:space="preserve">Принятые на международном уровне наименования на английском языке </w:t>
            </w:r>
            <w:hyperlink w:anchor="P681">
              <w:r>
                <w:rPr>
                  <w:color w:val="0000FF"/>
                </w:rPr>
                <w:t>&lt;1&gt;</w:t>
              </w:r>
            </w:hyperlink>
          </w:p>
        </w:tc>
      </w:tr>
      <w:tr w:rsidR="00AC2689">
        <w:tc>
          <w:tcPr>
            <w:tcW w:w="2948" w:type="dxa"/>
          </w:tcPr>
          <w:p w:rsidR="00AC2689" w:rsidRDefault="00AC2689">
            <w:pPr>
              <w:pStyle w:val="ConsPlusNormal"/>
            </w:pPr>
            <w:bookmarkStart w:id="7" w:name="P421"/>
            <w:bookmarkEnd w:id="7"/>
            <w:r>
              <w:t xml:space="preserve">1 Влажность </w:t>
            </w:r>
            <w:hyperlink w:anchor="P682">
              <w:r>
                <w:rPr>
                  <w:color w:val="0000FF"/>
                </w:rPr>
                <w:t>&lt;2&gt;</w:t>
              </w:r>
            </w:hyperlink>
          </w:p>
        </w:tc>
        <w:tc>
          <w:tcPr>
            <w:tcW w:w="907" w:type="dxa"/>
          </w:tcPr>
          <w:p w:rsidR="00AC2689" w:rsidRDefault="00AC2689">
            <w:pPr>
              <w:pStyle w:val="ConsPlusNormal"/>
              <w:jc w:val="center"/>
            </w:pPr>
            <w:r>
              <w:rPr>
                <w:i/>
              </w:rPr>
              <w:t>w</w:t>
            </w:r>
          </w:p>
        </w:tc>
        <w:tc>
          <w:tcPr>
            <w:tcW w:w="850" w:type="dxa"/>
          </w:tcPr>
          <w:p w:rsidR="00AC2689" w:rsidRDefault="00AC2689">
            <w:pPr>
              <w:pStyle w:val="ConsPlusNormal"/>
              <w:jc w:val="center"/>
            </w:pPr>
            <w:r>
              <w:t>ед.</w:t>
            </w:r>
          </w:p>
        </w:tc>
        <w:tc>
          <w:tcPr>
            <w:tcW w:w="2665" w:type="dxa"/>
          </w:tcPr>
          <w:p w:rsidR="00AC2689" w:rsidRDefault="00AC2689">
            <w:pPr>
              <w:pStyle w:val="ConsPlusNormal"/>
              <w:jc w:val="center"/>
            </w:pPr>
            <w:hyperlink r:id="rId36">
              <w:r>
                <w:rPr>
                  <w:color w:val="0000FF"/>
                </w:rPr>
                <w:t>ГОСТ 5180</w:t>
              </w:r>
            </w:hyperlink>
          </w:p>
        </w:tc>
        <w:tc>
          <w:tcPr>
            <w:tcW w:w="2324" w:type="dxa"/>
          </w:tcPr>
          <w:p w:rsidR="00AC2689" w:rsidRDefault="00AC2689">
            <w:pPr>
              <w:pStyle w:val="ConsPlusNormal"/>
            </w:pPr>
            <w:r>
              <w:t>Water content (moisture)</w:t>
            </w:r>
          </w:p>
        </w:tc>
      </w:tr>
      <w:tr w:rsidR="00AC2689" w:rsidRPr="00AC2689">
        <w:tc>
          <w:tcPr>
            <w:tcW w:w="2948" w:type="dxa"/>
          </w:tcPr>
          <w:p w:rsidR="00AC2689" w:rsidRDefault="00AC2689">
            <w:pPr>
              <w:pStyle w:val="ConsPlusNormal"/>
            </w:pPr>
            <w:r>
              <w:t>2 Влажность мерзлого грунта за счет незамерзшей воды</w:t>
            </w:r>
          </w:p>
        </w:tc>
        <w:tc>
          <w:tcPr>
            <w:tcW w:w="907" w:type="dxa"/>
          </w:tcPr>
          <w:p w:rsidR="00AC2689" w:rsidRDefault="00AC2689">
            <w:pPr>
              <w:pStyle w:val="ConsPlusNormal"/>
              <w:jc w:val="center"/>
            </w:pPr>
            <w:r>
              <w:rPr>
                <w:i/>
              </w:rPr>
              <w:t>w</w:t>
            </w:r>
            <w:r>
              <w:rPr>
                <w:i/>
                <w:vertAlign w:val="subscript"/>
              </w:rPr>
              <w:t>w</w:t>
            </w:r>
          </w:p>
        </w:tc>
        <w:tc>
          <w:tcPr>
            <w:tcW w:w="850" w:type="dxa"/>
          </w:tcPr>
          <w:p w:rsidR="00AC2689" w:rsidRDefault="00AC2689">
            <w:pPr>
              <w:pStyle w:val="ConsPlusNormal"/>
              <w:jc w:val="center"/>
            </w:pPr>
            <w:r>
              <w:t>ед.</w:t>
            </w:r>
          </w:p>
        </w:tc>
        <w:tc>
          <w:tcPr>
            <w:tcW w:w="2665" w:type="dxa"/>
          </w:tcPr>
          <w:p w:rsidR="00AC2689" w:rsidRDefault="00AC2689">
            <w:pPr>
              <w:pStyle w:val="ConsPlusNormal"/>
              <w:jc w:val="center"/>
            </w:pPr>
            <w:r>
              <w:t>-</w:t>
            </w:r>
          </w:p>
        </w:tc>
        <w:tc>
          <w:tcPr>
            <w:tcW w:w="2324" w:type="dxa"/>
          </w:tcPr>
          <w:p w:rsidR="00AC2689" w:rsidRPr="00AC2689" w:rsidRDefault="00AC2689">
            <w:pPr>
              <w:pStyle w:val="ConsPlusNormal"/>
              <w:rPr>
                <w:lang w:val="en-US"/>
              </w:rPr>
            </w:pPr>
            <w:r w:rsidRPr="00AC2689">
              <w:rPr>
                <w:lang w:val="en-US"/>
              </w:rPr>
              <w:t>Water content at the expense of not frozen water</w:t>
            </w:r>
          </w:p>
        </w:tc>
      </w:tr>
      <w:tr w:rsidR="00AC2689" w:rsidRPr="00AC2689">
        <w:tc>
          <w:tcPr>
            <w:tcW w:w="2948" w:type="dxa"/>
          </w:tcPr>
          <w:p w:rsidR="00AC2689" w:rsidRDefault="00AC2689">
            <w:pPr>
              <w:pStyle w:val="ConsPlusNormal"/>
            </w:pPr>
            <w:r>
              <w:t>3 Влажность мерзлого грунта за счет порового льда</w:t>
            </w:r>
          </w:p>
        </w:tc>
        <w:tc>
          <w:tcPr>
            <w:tcW w:w="907" w:type="dxa"/>
          </w:tcPr>
          <w:p w:rsidR="00AC2689" w:rsidRDefault="00AC2689">
            <w:pPr>
              <w:pStyle w:val="ConsPlusNormal"/>
              <w:jc w:val="center"/>
            </w:pPr>
            <w:r>
              <w:rPr>
                <w:i/>
              </w:rPr>
              <w:t>w</w:t>
            </w:r>
            <w:r>
              <w:rPr>
                <w:i/>
                <w:vertAlign w:val="subscript"/>
              </w:rPr>
              <w:t>ic</w:t>
            </w:r>
          </w:p>
        </w:tc>
        <w:tc>
          <w:tcPr>
            <w:tcW w:w="850" w:type="dxa"/>
          </w:tcPr>
          <w:p w:rsidR="00AC2689" w:rsidRDefault="00AC2689">
            <w:pPr>
              <w:pStyle w:val="ConsPlusNormal"/>
              <w:jc w:val="center"/>
            </w:pPr>
            <w:r>
              <w:t>ед.</w:t>
            </w:r>
          </w:p>
        </w:tc>
        <w:tc>
          <w:tcPr>
            <w:tcW w:w="2665" w:type="dxa"/>
          </w:tcPr>
          <w:p w:rsidR="00AC2689" w:rsidRDefault="00AC2689">
            <w:pPr>
              <w:pStyle w:val="ConsPlusNormal"/>
              <w:jc w:val="center"/>
            </w:pPr>
            <w:r>
              <w:rPr>
                <w:i/>
              </w:rPr>
              <w:t>w</w:t>
            </w:r>
            <w:r>
              <w:rPr>
                <w:i/>
                <w:vertAlign w:val="subscript"/>
              </w:rPr>
              <w:t>ic</w:t>
            </w:r>
            <w:r>
              <w:t xml:space="preserve"> = </w:t>
            </w:r>
            <w:r>
              <w:rPr>
                <w:i/>
              </w:rPr>
              <w:t>w</w:t>
            </w:r>
            <w:r>
              <w:rPr>
                <w:i/>
                <w:vertAlign w:val="subscript"/>
              </w:rPr>
              <w:t>m</w:t>
            </w:r>
            <w:r>
              <w:t xml:space="preserve"> - </w:t>
            </w:r>
            <w:r>
              <w:rPr>
                <w:i/>
              </w:rPr>
              <w:t>w</w:t>
            </w:r>
            <w:r>
              <w:rPr>
                <w:i/>
                <w:vertAlign w:val="subscript"/>
              </w:rPr>
              <w:t>w</w:t>
            </w:r>
          </w:p>
        </w:tc>
        <w:tc>
          <w:tcPr>
            <w:tcW w:w="2324" w:type="dxa"/>
          </w:tcPr>
          <w:p w:rsidR="00AC2689" w:rsidRPr="00AC2689" w:rsidRDefault="00AC2689">
            <w:pPr>
              <w:pStyle w:val="ConsPlusNormal"/>
              <w:rPr>
                <w:lang w:val="en-US"/>
              </w:rPr>
            </w:pPr>
            <w:r w:rsidRPr="00AC2689">
              <w:rPr>
                <w:lang w:val="en-US"/>
              </w:rPr>
              <w:t>Water content due to ice cement</w:t>
            </w:r>
          </w:p>
        </w:tc>
      </w:tr>
      <w:tr w:rsidR="00AC2689" w:rsidRPr="00AC2689">
        <w:tc>
          <w:tcPr>
            <w:tcW w:w="2948" w:type="dxa"/>
          </w:tcPr>
          <w:p w:rsidR="00AC2689" w:rsidRDefault="00AC2689">
            <w:pPr>
              <w:pStyle w:val="ConsPlusNormal"/>
            </w:pPr>
            <w:r>
              <w:t>4 Влажность мерзлого грунта, расположенного между ледяными включениями</w:t>
            </w:r>
          </w:p>
        </w:tc>
        <w:tc>
          <w:tcPr>
            <w:tcW w:w="907" w:type="dxa"/>
          </w:tcPr>
          <w:p w:rsidR="00AC2689" w:rsidRDefault="00AC2689">
            <w:pPr>
              <w:pStyle w:val="ConsPlusNormal"/>
              <w:jc w:val="center"/>
            </w:pPr>
            <w:r>
              <w:rPr>
                <w:i/>
              </w:rPr>
              <w:t>w</w:t>
            </w:r>
            <w:r>
              <w:rPr>
                <w:i/>
                <w:vertAlign w:val="subscript"/>
              </w:rPr>
              <w:t>m</w:t>
            </w:r>
          </w:p>
        </w:tc>
        <w:tc>
          <w:tcPr>
            <w:tcW w:w="850" w:type="dxa"/>
          </w:tcPr>
          <w:p w:rsidR="00AC2689" w:rsidRDefault="00AC2689">
            <w:pPr>
              <w:pStyle w:val="ConsPlusNormal"/>
              <w:jc w:val="center"/>
            </w:pPr>
            <w:r>
              <w:t>ед.</w:t>
            </w:r>
          </w:p>
        </w:tc>
        <w:tc>
          <w:tcPr>
            <w:tcW w:w="2665" w:type="dxa"/>
          </w:tcPr>
          <w:p w:rsidR="00AC2689" w:rsidRDefault="00AC2689">
            <w:pPr>
              <w:pStyle w:val="ConsPlusNormal"/>
              <w:jc w:val="center"/>
            </w:pPr>
            <w:r>
              <w:t>-</w:t>
            </w:r>
          </w:p>
        </w:tc>
        <w:tc>
          <w:tcPr>
            <w:tcW w:w="2324" w:type="dxa"/>
          </w:tcPr>
          <w:p w:rsidR="00AC2689" w:rsidRPr="00AC2689" w:rsidRDefault="00AC2689">
            <w:pPr>
              <w:pStyle w:val="ConsPlusNormal"/>
              <w:rPr>
                <w:lang w:val="en-US"/>
              </w:rPr>
            </w:pPr>
            <w:r w:rsidRPr="00AC2689">
              <w:rPr>
                <w:lang w:val="en-US"/>
              </w:rPr>
              <w:t>Water content of frozen soil located between ice prolayers</w:t>
            </w:r>
          </w:p>
        </w:tc>
      </w:tr>
      <w:tr w:rsidR="00AC2689">
        <w:tc>
          <w:tcPr>
            <w:tcW w:w="2948" w:type="dxa"/>
          </w:tcPr>
          <w:p w:rsidR="00AC2689" w:rsidRDefault="00AC2689">
            <w:pPr>
              <w:pStyle w:val="ConsPlusNormal"/>
            </w:pPr>
            <w:r>
              <w:t>5 Влажность на границе раскатывания</w:t>
            </w:r>
          </w:p>
        </w:tc>
        <w:tc>
          <w:tcPr>
            <w:tcW w:w="907" w:type="dxa"/>
          </w:tcPr>
          <w:p w:rsidR="00AC2689" w:rsidRDefault="00AC2689">
            <w:pPr>
              <w:pStyle w:val="ConsPlusNormal"/>
              <w:jc w:val="center"/>
            </w:pPr>
            <w:r>
              <w:rPr>
                <w:i/>
              </w:rPr>
              <w:t>w</w:t>
            </w:r>
            <w:r>
              <w:rPr>
                <w:i/>
                <w:vertAlign w:val="subscript"/>
              </w:rPr>
              <w:t>P</w:t>
            </w:r>
          </w:p>
        </w:tc>
        <w:tc>
          <w:tcPr>
            <w:tcW w:w="850" w:type="dxa"/>
          </w:tcPr>
          <w:p w:rsidR="00AC2689" w:rsidRDefault="00AC2689">
            <w:pPr>
              <w:pStyle w:val="ConsPlusNormal"/>
              <w:jc w:val="center"/>
            </w:pPr>
            <w:r>
              <w:t>ед.</w:t>
            </w:r>
          </w:p>
        </w:tc>
        <w:tc>
          <w:tcPr>
            <w:tcW w:w="2665" w:type="dxa"/>
          </w:tcPr>
          <w:p w:rsidR="00AC2689" w:rsidRDefault="00AC2689">
            <w:pPr>
              <w:pStyle w:val="ConsPlusNormal"/>
              <w:jc w:val="center"/>
            </w:pPr>
            <w:hyperlink r:id="rId37">
              <w:r>
                <w:rPr>
                  <w:color w:val="0000FF"/>
                </w:rPr>
                <w:t>ГОСТ 5180</w:t>
              </w:r>
            </w:hyperlink>
          </w:p>
        </w:tc>
        <w:tc>
          <w:tcPr>
            <w:tcW w:w="2324" w:type="dxa"/>
          </w:tcPr>
          <w:p w:rsidR="00AC2689" w:rsidRDefault="00AC2689">
            <w:pPr>
              <w:pStyle w:val="ConsPlusNormal"/>
            </w:pPr>
            <w:r>
              <w:t>Plastic limit</w:t>
            </w:r>
          </w:p>
        </w:tc>
      </w:tr>
      <w:tr w:rsidR="00AC2689">
        <w:tc>
          <w:tcPr>
            <w:tcW w:w="2948" w:type="dxa"/>
          </w:tcPr>
          <w:p w:rsidR="00AC2689" w:rsidRDefault="00AC2689">
            <w:pPr>
              <w:pStyle w:val="ConsPlusNormal"/>
            </w:pPr>
            <w:r>
              <w:t>6 Влажность на границе текучести</w:t>
            </w:r>
          </w:p>
        </w:tc>
        <w:tc>
          <w:tcPr>
            <w:tcW w:w="907" w:type="dxa"/>
          </w:tcPr>
          <w:p w:rsidR="00AC2689" w:rsidRDefault="00AC2689">
            <w:pPr>
              <w:pStyle w:val="ConsPlusNormal"/>
              <w:jc w:val="center"/>
            </w:pPr>
            <w:r>
              <w:rPr>
                <w:i/>
              </w:rPr>
              <w:t>w</w:t>
            </w:r>
            <w:r>
              <w:rPr>
                <w:i/>
                <w:vertAlign w:val="subscript"/>
              </w:rPr>
              <w:t>L</w:t>
            </w:r>
          </w:p>
        </w:tc>
        <w:tc>
          <w:tcPr>
            <w:tcW w:w="850" w:type="dxa"/>
          </w:tcPr>
          <w:p w:rsidR="00AC2689" w:rsidRDefault="00AC2689">
            <w:pPr>
              <w:pStyle w:val="ConsPlusNormal"/>
              <w:jc w:val="center"/>
            </w:pPr>
            <w:r>
              <w:t>ед.</w:t>
            </w:r>
          </w:p>
        </w:tc>
        <w:tc>
          <w:tcPr>
            <w:tcW w:w="2665" w:type="dxa"/>
          </w:tcPr>
          <w:p w:rsidR="00AC2689" w:rsidRDefault="00AC2689">
            <w:pPr>
              <w:pStyle w:val="ConsPlusNormal"/>
              <w:jc w:val="center"/>
            </w:pPr>
            <w:hyperlink r:id="rId38">
              <w:r>
                <w:rPr>
                  <w:color w:val="0000FF"/>
                </w:rPr>
                <w:t>ГОСТ 5180</w:t>
              </w:r>
            </w:hyperlink>
          </w:p>
        </w:tc>
        <w:tc>
          <w:tcPr>
            <w:tcW w:w="2324" w:type="dxa"/>
          </w:tcPr>
          <w:p w:rsidR="00AC2689" w:rsidRDefault="00AC2689">
            <w:pPr>
              <w:pStyle w:val="ConsPlusNormal"/>
            </w:pPr>
            <w:r>
              <w:t>Liquid limit</w:t>
            </w:r>
          </w:p>
        </w:tc>
      </w:tr>
      <w:tr w:rsidR="00AC2689">
        <w:tc>
          <w:tcPr>
            <w:tcW w:w="2948" w:type="dxa"/>
          </w:tcPr>
          <w:p w:rsidR="00AC2689" w:rsidRDefault="00AC2689">
            <w:pPr>
              <w:pStyle w:val="ConsPlusNormal"/>
            </w:pPr>
            <w:bookmarkStart w:id="8" w:name="P451"/>
            <w:bookmarkEnd w:id="8"/>
            <w:r>
              <w:t>7 Диаметр частиц (или граничное значение размера фракции грунта)</w:t>
            </w:r>
          </w:p>
        </w:tc>
        <w:tc>
          <w:tcPr>
            <w:tcW w:w="907" w:type="dxa"/>
          </w:tcPr>
          <w:p w:rsidR="00AC2689" w:rsidRDefault="00AC2689">
            <w:pPr>
              <w:pStyle w:val="ConsPlusNormal"/>
              <w:jc w:val="center"/>
            </w:pPr>
            <w:r>
              <w:rPr>
                <w:i/>
              </w:rPr>
              <w:t>d</w:t>
            </w:r>
          </w:p>
        </w:tc>
        <w:tc>
          <w:tcPr>
            <w:tcW w:w="850" w:type="dxa"/>
          </w:tcPr>
          <w:p w:rsidR="00AC2689" w:rsidRDefault="00AC2689">
            <w:pPr>
              <w:pStyle w:val="ConsPlusNormal"/>
              <w:jc w:val="center"/>
            </w:pPr>
            <w:r>
              <w:t>мм</w:t>
            </w:r>
          </w:p>
        </w:tc>
        <w:tc>
          <w:tcPr>
            <w:tcW w:w="2665" w:type="dxa"/>
          </w:tcPr>
          <w:p w:rsidR="00AC2689" w:rsidRDefault="00AC2689">
            <w:pPr>
              <w:pStyle w:val="ConsPlusNormal"/>
              <w:jc w:val="center"/>
            </w:pPr>
            <w:hyperlink r:id="rId39">
              <w:r>
                <w:rPr>
                  <w:color w:val="0000FF"/>
                </w:rPr>
                <w:t>ГОСТ 12536</w:t>
              </w:r>
            </w:hyperlink>
          </w:p>
        </w:tc>
        <w:tc>
          <w:tcPr>
            <w:tcW w:w="2324" w:type="dxa"/>
          </w:tcPr>
          <w:p w:rsidR="00AC2689" w:rsidRDefault="00AC2689">
            <w:pPr>
              <w:pStyle w:val="ConsPlusNormal"/>
            </w:pPr>
            <w:r>
              <w:t>Particle diameter</w:t>
            </w:r>
          </w:p>
        </w:tc>
      </w:tr>
      <w:tr w:rsidR="00AC2689">
        <w:tc>
          <w:tcPr>
            <w:tcW w:w="2948" w:type="dxa"/>
          </w:tcPr>
          <w:p w:rsidR="00AC2689" w:rsidRDefault="00AC2689">
            <w:pPr>
              <w:pStyle w:val="ConsPlusNormal"/>
            </w:pPr>
            <w:r>
              <w:t xml:space="preserve">8 Засоленность (загипсованность) грунта </w:t>
            </w:r>
            <w:hyperlink w:anchor="P683">
              <w:r>
                <w:rPr>
                  <w:color w:val="0000FF"/>
                </w:rPr>
                <w:t>&lt;3&gt;</w:t>
              </w:r>
            </w:hyperlink>
          </w:p>
        </w:tc>
        <w:tc>
          <w:tcPr>
            <w:tcW w:w="907" w:type="dxa"/>
          </w:tcPr>
          <w:p w:rsidR="00AC2689" w:rsidRDefault="00AC2689">
            <w:pPr>
              <w:pStyle w:val="ConsPlusNormal"/>
              <w:jc w:val="center"/>
            </w:pPr>
            <w:r>
              <w:rPr>
                <w:i/>
              </w:rPr>
              <w:t>D</w:t>
            </w:r>
            <w:r>
              <w:rPr>
                <w:i/>
                <w:vertAlign w:val="subscript"/>
              </w:rPr>
              <w:t>sal</w:t>
            </w:r>
            <w:r>
              <w:t xml:space="preserve"> (</w:t>
            </w:r>
            <w:r>
              <w:rPr>
                <w:i/>
              </w:rPr>
              <w:t>D</w:t>
            </w:r>
            <w:r>
              <w:rPr>
                <w:i/>
                <w:vertAlign w:val="subscript"/>
              </w:rPr>
              <w:t>gyp</w:t>
            </w:r>
            <w:r>
              <w:t>)</w:t>
            </w:r>
          </w:p>
        </w:tc>
        <w:tc>
          <w:tcPr>
            <w:tcW w:w="850" w:type="dxa"/>
          </w:tcPr>
          <w:p w:rsidR="00AC2689" w:rsidRDefault="00AC2689">
            <w:pPr>
              <w:pStyle w:val="ConsPlusNormal"/>
              <w:jc w:val="center"/>
            </w:pPr>
            <w:r>
              <w:t>%</w:t>
            </w:r>
          </w:p>
        </w:tc>
        <w:tc>
          <w:tcPr>
            <w:tcW w:w="2665" w:type="dxa"/>
          </w:tcPr>
          <w:p w:rsidR="00AC2689" w:rsidRDefault="00AC2689">
            <w:pPr>
              <w:pStyle w:val="ConsPlusNormal"/>
              <w:jc w:val="center"/>
            </w:pPr>
            <w:r>
              <w:rPr>
                <w:noProof/>
                <w:position w:val="-26"/>
              </w:rPr>
              <w:drawing>
                <wp:inline distT="0" distB="0" distL="0" distR="0">
                  <wp:extent cx="1606550" cy="47053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606550" cy="470535"/>
                          </a:xfrm>
                          <a:prstGeom prst="rect">
                            <a:avLst/>
                          </a:prstGeom>
                          <a:noFill/>
                          <a:ln>
                            <a:noFill/>
                          </a:ln>
                        </pic:spPr>
                      </pic:pic>
                    </a:graphicData>
                  </a:graphic>
                </wp:inline>
              </w:drawing>
            </w:r>
          </w:p>
        </w:tc>
        <w:tc>
          <w:tcPr>
            <w:tcW w:w="2324" w:type="dxa"/>
          </w:tcPr>
          <w:p w:rsidR="00AC2689" w:rsidRDefault="00AC2689">
            <w:pPr>
              <w:pStyle w:val="ConsPlusNormal"/>
            </w:pPr>
            <w:r>
              <w:t>Salinity (gypsum content)</w:t>
            </w:r>
          </w:p>
        </w:tc>
      </w:tr>
      <w:tr w:rsidR="00AC2689">
        <w:tc>
          <w:tcPr>
            <w:tcW w:w="2948" w:type="dxa"/>
          </w:tcPr>
          <w:p w:rsidR="00AC2689" w:rsidRDefault="00AC2689">
            <w:pPr>
              <w:pStyle w:val="ConsPlusNormal"/>
            </w:pPr>
            <w:r>
              <w:lastRenderedPageBreak/>
              <w:t>9 Коэффициент водонасыщения (степень влажности)</w:t>
            </w:r>
          </w:p>
        </w:tc>
        <w:tc>
          <w:tcPr>
            <w:tcW w:w="907" w:type="dxa"/>
          </w:tcPr>
          <w:p w:rsidR="00AC2689" w:rsidRDefault="00AC2689">
            <w:pPr>
              <w:pStyle w:val="ConsPlusNormal"/>
              <w:jc w:val="center"/>
            </w:pPr>
            <w:r>
              <w:rPr>
                <w:i/>
              </w:rPr>
              <w:t>S</w:t>
            </w:r>
            <w:r>
              <w:rPr>
                <w:i/>
                <w:vertAlign w:val="subscript"/>
              </w:rPr>
              <w:t>r</w:t>
            </w:r>
          </w:p>
        </w:tc>
        <w:tc>
          <w:tcPr>
            <w:tcW w:w="850" w:type="dxa"/>
          </w:tcPr>
          <w:p w:rsidR="00AC2689" w:rsidRDefault="00AC2689">
            <w:pPr>
              <w:pStyle w:val="ConsPlusNormal"/>
              <w:jc w:val="center"/>
            </w:pPr>
            <w:r>
              <w:t>д. е.</w:t>
            </w:r>
          </w:p>
        </w:tc>
        <w:tc>
          <w:tcPr>
            <w:tcW w:w="2665" w:type="dxa"/>
          </w:tcPr>
          <w:p w:rsidR="00AC2689" w:rsidRDefault="00AC2689">
            <w:pPr>
              <w:pStyle w:val="ConsPlusNormal"/>
              <w:jc w:val="center"/>
            </w:pPr>
            <w:r>
              <w:rPr>
                <w:noProof/>
                <w:position w:val="-26"/>
              </w:rPr>
              <w:drawing>
                <wp:inline distT="0" distB="0" distL="0" distR="0">
                  <wp:extent cx="670560" cy="47053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670560" cy="470535"/>
                          </a:xfrm>
                          <a:prstGeom prst="rect">
                            <a:avLst/>
                          </a:prstGeom>
                          <a:noFill/>
                          <a:ln>
                            <a:noFill/>
                          </a:ln>
                        </pic:spPr>
                      </pic:pic>
                    </a:graphicData>
                  </a:graphic>
                </wp:inline>
              </w:drawing>
            </w:r>
          </w:p>
        </w:tc>
        <w:tc>
          <w:tcPr>
            <w:tcW w:w="2324" w:type="dxa"/>
          </w:tcPr>
          <w:p w:rsidR="00AC2689" w:rsidRDefault="00AC2689">
            <w:pPr>
              <w:pStyle w:val="ConsPlusNormal"/>
            </w:pPr>
            <w:r>
              <w:t>Saturation ratio</w:t>
            </w:r>
          </w:p>
        </w:tc>
      </w:tr>
      <w:tr w:rsidR="00AC2689">
        <w:tc>
          <w:tcPr>
            <w:tcW w:w="2948" w:type="dxa"/>
          </w:tcPr>
          <w:p w:rsidR="00AC2689" w:rsidRDefault="00AC2689">
            <w:pPr>
              <w:pStyle w:val="ConsPlusNormal"/>
            </w:pPr>
            <w:r>
              <w:t xml:space="preserve">10 Коэффициент выветрелости крупнообломочного грунта </w:t>
            </w:r>
            <w:hyperlink w:anchor="P684">
              <w:r>
                <w:rPr>
                  <w:color w:val="0000FF"/>
                </w:rPr>
                <w:t>&lt;4&gt;</w:t>
              </w:r>
            </w:hyperlink>
          </w:p>
        </w:tc>
        <w:tc>
          <w:tcPr>
            <w:tcW w:w="907" w:type="dxa"/>
          </w:tcPr>
          <w:p w:rsidR="00AC2689" w:rsidRDefault="00AC2689">
            <w:pPr>
              <w:pStyle w:val="ConsPlusNormal"/>
              <w:jc w:val="center"/>
            </w:pPr>
            <w:r>
              <w:rPr>
                <w:i/>
              </w:rPr>
              <w:t>K</w:t>
            </w:r>
            <w:r>
              <w:rPr>
                <w:i/>
                <w:vertAlign w:val="subscript"/>
              </w:rPr>
              <w:t>wrt</w:t>
            </w:r>
          </w:p>
        </w:tc>
        <w:tc>
          <w:tcPr>
            <w:tcW w:w="850" w:type="dxa"/>
          </w:tcPr>
          <w:p w:rsidR="00AC2689" w:rsidRDefault="00AC2689">
            <w:pPr>
              <w:pStyle w:val="ConsPlusNormal"/>
              <w:jc w:val="center"/>
            </w:pPr>
            <w:r>
              <w:t>д. е.</w:t>
            </w:r>
          </w:p>
        </w:tc>
        <w:tc>
          <w:tcPr>
            <w:tcW w:w="2665" w:type="dxa"/>
          </w:tcPr>
          <w:p w:rsidR="00AC2689" w:rsidRDefault="00AC2689">
            <w:pPr>
              <w:pStyle w:val="ConsPlusNormal"/>
              <w:jc w:val="center"/>
            </w:pPr>
            <w:r>
              <w:rPr>
                <w:noProof/>
                <w:position w:val="-26"/>
              </w:rPr>
              <w:drawing>
                <wp:inline distT="0" distB="0" distL="0" distR="0">
                  <wp:extent cx="1033780" cy="47053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033780" cy="470535"/>
                          </a:xfrm>
                          <a:prstGeom prst="rect">
                            <a:avLst/>
                          </a:prstGeom>
                          <a:noFill/>
                          <a:ln>
                            <a:noFill/>
                          </a:ln>
                        </pic:spPr>
                      </pic:pic>
                    </a:graphicData>
                  </a:graphic>
                </wp:inline>
              </w:drawing>
            </w:r>
          </w:p>
        </w:tc>
        <w:tc>
          <w:tcPr>
            <w:tcW w:w="2324" w:type="dxa"/>
          </w:tcPr>
          <w:p w:rsidR="00AC2689" w:rsidRDefault="00AC2689">
            <w:pPr>
              <w:pStyle w:val="ConsPlusNormal"/>
            </w:pPr>
            <w:r>
              <w:t>Decomposition index</w:t>
            </w:r>
          </w:p>
        </w:tc>
      </w:tr>
      <w:tr w:rsidR="00AC2689">
        <w:tc>
          <w:tcPr>
            <w:tcW w:w="2948" w:type="dxa"/>
          </w:tcPr>
          <w:p w:rsidR="00AC2689" w:rsidRDefault="00AC2689">
            <w:pPr>
              <w:pStyle w:val="ConsPlusNormal"/>
            </w:pPr>
            <w:r>
              <w:t xml:space="preserve">11 Коэффициент выветрелости скального грунта </w:t>
            </w:r>
            <w:hyperlink w:anchor="P685">
              <w:r>
                <w:rPr>
                  <w:color w:val="0000FF"/>
                </w:rPr>
                <w:t>&lt;5&gt;</w:t>
              </w:r>
            </w:hyperlink>
          </w:p>
        </w:tc>
        <w:tc>
          <w:tcPr>
            <w:tcW w:w="907" w:type="dxa"/>
          </w:tcPr>
          <w:p w:rsidR="00AC2689" w:rsidRDefault="00AC2689">
            <w:pPr>
              <w:pStyle w:val="ConsPlusNormal"/>
              <w:jc w:val="center"/>
            </w:pPr>
            <w:r>
              <w:rPr>
                <w:i/>
              </w:rPr>
              <w:t>K</w:t>
            </w:r>
            <w:r>
              <w:rPr>
                <w:i/>
                <w:vertAlign w:val="subscript"/>
              </w:rPr>
              <w:t>wr</w:t>
            </w:r>
          </w:p>
        </w:tc>
        <w:tc>
          <w:tcPr>
            <w:tcW w:w="850" w:type="dxa"/>
          </w:tcPr>
          <w:p w:rsidR="00AC2689" w:rsidRDefault="00AC2689">
            <w:pPr>
              <w:pStyle w:val="ConsPlusNormal"/>
              <w:jc w:val="center"/>
            </w:pPr>
            <w:r>
              <w:t>д. е.</w:t>
            </w:r>
          </w:p>
        </w:tc>
        <w:tc>
          <w:tcPr>
            <w:tcW w:w="2665" w:type="dxa"/>
          </w:tcPr>
          <w:p w:rsidR="00AC2689" w:rsidRDefault="00AC2689">
            <w:pPr>
              <w:pStyle w:val="ConsPlusNormal"/>
              <w:jc w:val="center"/>
            </w:pPr>
            <w:r>
              <w:rPr>
                <w:noProof/>
                <w:position w:val="-26"/>
              </w:rPr>
              <w:drawing>
                <wp:inline distT="0" distB="0" distL="0" distR="0">
                  <wp:extent cx="712470" cy="47053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712470" cy="470535"/>
                          </a:xfrm>
                          <a:prstGeom prst="rect">
                            <a:avLst/>
                          </a:prstGeom>
                          <a:noFill/>
                          <a:ln>
                            <a:noFill/>
                          </a:ln>
                        </pic:spPr>
                      </pic:pic>
                    </a:graphicData>
                  </a:graphic>
                </wp:inline>
              </w:drawing>
            </w:r>
          </w:p>
        </w:tc>
        <w:tc>
          <w:tcPr>
            <w:tcW w:w="2324" w:type="dxa"/>
          </w:tcPr>
          <w:p w:rsidR="00AC2689" w:rsidRDefault="00AC2689">
            <w:pPr>
              <w:pStyle w:val="ConsPlusNormal"/>
            </w:pPr>
            <w:r>
              <w:t>Rock decomposition index</w:t>
            </w:r>
          </w:p>
        </w:tc>
      </w:tr>
      <w:tr w:rsidR="00AC2689">
        <w:tc>
          <w:tcPr>
            <w:tcW w:w="2948" w:type="dxa"/>
          </w:tcPr>
          <w:p w:rsidR="00AC2689" w:rsidRDefault="00AC2689">
            <w:pPr>
              <w:pStyle w:val="ConsPlusNormal"/>
            </w:pPr>
            <w:r>
              <w:t xml:space="preserve">12 Коэффициент истираемости крупнообломочных грунтов </w:t>
            </w:r>
            <w:hyperlink w:anchor="P686">
              <w:r>
                <w:rPr>
                  <w:color w:val="0000FF"/>
                </w:rPr>
                <w:t>&lt;6&gt;</w:t>
              </w:r>
            </w:hyperlink>
          </w:p>
        </w:tc>
        <w:tc>
          <w:tcPr>
            <w:tcW w:w="907" w:type="dxa"/>
          </w:tcPr>
          <w:p w:rsidR="00AC2689" w:rsidRDefault="00AC2689">
            <w:pPr>
              <w:pStyle w:val="ConsPlusNormal"/>
              <w:jc w:val="center"/>
            </w:pPr>
            <w:r>
              <w:rPr>
                <w:i/>
              </w:rPr>
              <w:t>K</w:t>
            </w:r>
            <w:r>
              <w:rPr>
                <w:i/>
                <w:vertAlign w:val="subscript"/>
              </w:rPr>
              <w:t>fr</w:t>
            </w:r>
          </w:p>
        </w:tc>
        <w:tc>
          <w:tcPr>
            <w:tcW w:w="850" w:type="dxa"/>
          </w:tcPr>
          <w:p w:rsidR="00AC2689" w:rsidRDefault="00AC2689">
            <w:pPr>
              <w:pStyle w:val="ConsPlusNormal"/>
              <w:jc w:val="center"/>
            </w:pPr>
            <w:r>
              <w:t>д. е.</w:t>
            </w:r>
          </w:p>
        </w:tc>
        <w:tc>
          <w:tcPr>
            <w:tcW w:w="2665" w:type="dxa"/>
          </w:tcPr>
          <w:p w:rsidR="00AC2689" w:rsidRDefault="00AC2689">
            <w:pPr>
              <w:pStyle w:val="ConsPlusNormal"/>
              <w:jc w:val="center"/>
            </w:pPr>
            <w:r>
              <w:rPr>
                <w:noProof/>
                <w:position w:val="-26"/>
              </w:rPr>
              <w:drawing>
                <wp:inline distT="0" distB="0" distL="0" distR="0">
                  <wp:extent cx="621030" cy="47053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21030" cy="470535"/>
                          </a:xfrm>
                          <a:prstGeom prst="rect">
                            <a:avLst/>
                          </a:prstGeom>
                          <a:noFill/>
                          <a:ln>
                            <a:noFill/>
                          </a:ln>
                        </pic:spPr>
                      </pic:pic>
                    </a:graphicData>
                  </a:graphic>
                </wp:inline>
              </w:drawing>
            </w:r>
          </w:p>
        </w:tc>
        <w:tc>
          <w:tcPr>
            <w:tcW w:w="2324" w:type="dxa"/>
          </w:tcPr>
          <w:p w:rsidR="00AC2689" w:rsidRDefault="00AC2689">
            <w:pPr>
              <w:pStyle w:val="ConsPlusNormal"/>
            </w:pPr>
            <w:r>
              <w:t>Abradability index</w:t>
            </w:r>
          </w:p>
        </w:tc>
      </w:tr>
      <w:tr w:rsidR="00AC2689">
        <w:tc>
          <w:tcPr>
            <w:tcW w:w="2948" w:type="dxa"/>
          </w:tcPr>
          <w:p w:rsidR="00AC2689" w:rsidRDefault="00AC2689">
            <w:pPr>
              <w:pStyle w:val="ConsPlusNormal"/>
            </w:pPr>
            <w:r>
              <w:t>13 Коэффициент сжимаемости мерзлого грунта</w:t>
            </w:r>
          </w:p>
        </w:tc>
        <w:tc>
          <w:tcPr>
            <w:tcW w:w="907" w:type="dxa"/>
          </w:tcPr>
          <w:p w:rsidR="00AC2689" w:rsidRDefault="00AC2689">
            <w:pPr>
              <w:pStyle w:val="ConsPlusNormal"/>
              <w:jc w:val="center"/>
            </w:pPr>
            <w:r>
              <w:rPr>
                <w:i/>
              </w:rPr>
              <w:t>m</w:t>
            </w:r>
            <w:r>
              <w:rPr>
                <w:i/>
                <w:vertAlign w:val="subscript"/>
              </w:rPr>
              <w:t>f</w:t>
            </w:r>
          </w:p>
        </w:tc>
        <w:tc>
          <w:tcPr>
            <w:tcW w:w="850" w:type="dxa"/>
          </w:tcPr>
          <w:p w:rsidR="00AC2689" w:rsidRDefault="00AC2689">
            <w:pPr>
              <w:pStyle w:val="ConsPlusNormal"/>
              <w:jc w:val="center"/>
            </w:pPr>
            <w:r>
              <w:t>МПа</w:t>
            </w:r>
            <w:r>
              <w:rPr>
                <w:vertAlign w:val="superscript"/>
              </w:rPr>
              <w:t>-1</w:t>
            </w:r>
          </w:p>
        </w:tc>
        <w:tc>
          <w:tcPr>
            <w:tcW w:w="2665" w:type="dxa"/>
          </w:tcPr>
          <w:p w:rsidR="00AC2689" w:rsidRDefault="00AC2689">
            <w:pPr>
              <w:pStyle w:val="ConsPlusNormal"/>
              <w:jc w:val="center"/>
            </w:pPr>
            <w:hyperlink r:id="rId45">
              <w:r>
                <w:rPr>
                  <w:color w:val="0000FF"/>
                </w:rPr>
                <w:t>ГОСТ 12248</w:t>
              </w:r>
            </w:hyperlink>
          </w:p>
        </w:tc>
        <w:tc>
          <w:tcPr>
            <w:tcW w:w="2324" w:type="dxa"/>
          </w:tcPr>
          <w:p w:rsidR="00AC2689" w:rsidRDefault="00AC2689">
            <w:pPr>
              <w:pStyle w:val="ConsPlusNormal"/>
            </w:pPr>
            <w:r>
              <w:t>Frozen soil compression ratio</w:t>
            </w:r>
          </w:p>
        </w:tc>
      </w:tr>
      <w:tr w:rsidR="00AC2689">
        <w:tc>
          <w:tcPr>
            <w:tcW w:w="2948" w:type="dxa"/>
          </w:tcPr>
          <w:p w:rsidR="00AC2689" w:rsidRDefault="00AC2689">
            <w:pPr>
              <w:pStyle w:val="ConsPlusNormal"/>
            </w:pPr>
            <w:r>
              <w:t>14 Коэффициент переуплотнения</w:t>
            </w:r>
          </w:p>
        </w:tc>
        <w:tc>
          <w:tcPr>
            <w:tcW w:w="907" w:type="dxa"/>
          </w:tcPr>
          <w:p w:rsidR="00AC2689" w:rsidRDefault="00AC2689">
            <w:pPr>
              <w:pStyle w:val="ConsPlusNormal"/>
              <w:jc w:val="center"/>
            </w:pPr>
            <w:r>
              <w:rPr>
                <w:i/>
              </w:rPr>
              <w:t>OCR</w:t>
            </w:r>
          </w:p>
        </w:tc>
        <w:tc>
          <w:tcPr>
            <w:tcW w:w="850" w:type="dxa"/>
          </w:tcPr>
          <w:p w:rsidR="00AC2689" w:rsidRDefault="00AC2689">
            <w:pPr>
              <w:pStyle w:val="ConsPlusNormal"/>
              <w:jc w:val="center"/>
            </w:pPr>
            <w:r>
              <w:t>ед.</w:t>
            </w:r>
          </w:p>
        </w:tc>
        <w:tc>
          <w:tcPr>
            <w:tcW w:w="2665" w:type="dxa"/>
          </w:tcPr>
          <w:p w:rsidR="00AC2689" w:rsidRDefault="00AC2689">
            <w:pPr>
              <w:pStyle w:val="ConsPlusNormal"/>
              <w:jc w:val="center"/>
            </w:pPr>
            <w:r>
              <w:t xml:space="preserve">- </w:t>
            </w:r>
            <w:hyperlink w:anchor="P512">
              <w:r>
                <w:rPr>
                  <w:color w:val="0000FF"/>
                </w:rPr>
                <w:t>&lt;*&gt;</w:t>
              </w:r>
            </w:hyperlink>
          </w:p>
        </w:tc>
        <w:tc>
          <w:tcPr>
            <w:tcW w:w="2324" w:type="dxa"/>
          </w:tcPr>
          <w:p w:rsidR="00AC2689" w:rsidRDefault="00AC2689">
            <w:pPr>
              <w:pStyle w:val="ConsPlusNormal"/>
            </w:pPr>
            <w:r>
              <w:t>Overconsolidation ratio</w:t>
            </w:r>
          </w:p>
        </w:tc>
      </w:tr>
      <w:tr w:rsidR="00AC2689" w:rsidRPr="00AC2689">
        <w:tc>
          <w:tcPr>
            <w:tcW w:w="2948" w:type="dxa"/>
          </w:tcPr>
          <w:p w:rsidR="00AC2689" w:rsidRDefault="00AC2689">
            <w:pPr>
              <w:pStyle w:val="ConsPlusNormal"/>
            </w:pPr>
            <w:r>
              <w:t>15 Коэффициент пористости грунта (мерзлого грунта)</w:t>
            </w:r>
          </w:p>
        </w:tc>
        <w:tc>
          <w:tcPr>
            <w:tcW w:w="907" w:type="dxa"/>
          </w:tcPr>
          <w:p w:rsidR="00AC2689" w:rsidRDefault="00AC2689">
            <w:pPr>
              <w:pStyle w:val="ConsPlusNormal"/>
              <w:jc w:val="center"/>
            </w:pPr>
            <w:r>
              <w:rPr>
                <w:i/>
              </w:rPr>
              <w:t>e</w:t>
            </w:r>
            <w:r>
              <w:t xml:space="preserve"> (</w:t>
            </w:r>
            <w:r>
              <w:rPr>
                <w:i/>
              </w:rPr>
              <w:t>e</w:t>
            </w:r>
            <w:r>
              <w:rPr>
                <w:i/>
                <w:vertAlign w:val="subscript"/>
              </w:rPr>
              <w:t>f</w:t>
            </w:r>
            <w:r>
              <w:t>)</w:t>
            </w:r>
          </w:p>
        </w:tc>
        <w:tc>
          <w:tcPr>
            <w:tcW w:w="850" w:type="dxa"/>
          </w:tcPr>
          <w:p w:rsidR="00AC2689" w:rsidRDefault="00AC2689">
            <w:pPr>
              <w:pStyle w:val="ConsPlusNormal"/>
              <w:jc w:val="center"/>
            </w:pPr>
            <w:r>
              <w:t>ед.</w:t>
            </w:r>
          </w:p>
        </w:tc>
        <w:tc>
          <w:tcPr>
            <w:tcW w:w="2665" w:type="dxa"/>
            <w:vMerge w:val="restart"/>
          </w:tcPr>
          <w:p w:rsidR="00AC2689" w:rsidRDefault="00AC2689">
            <w:pPr>
              <w:pStyle w:val="ConsPlusNormal"/>
              <w:jc w:val="center"/>
            </w:pPr>
            <w:r>
              <w:rPr>
                <w:noProof/>
                <w:position w:val="-26"/>
              </w:rPr>
              <w:drawing>
                <wp:inline distT="0" distB="0" distL="0" distR="0">
                  <wp:extent cx="818515" cy="47053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818515" cy="470535"/>
                          </a:xfrm>
                          <a:prstGeom prst="rect">
                            <a:avLst/>
                          </a:prstGeom>
                          <a:noFill/>
                          <a:ln>
                            <a:noFill/>
                          </a:ln>
                        </pic:spPr>
                      </pic:pic>
                    </a:graphicData>
                  </a:graphic>
                </wp:inline>
              </w:drawing>
            </w:r>
          </w:p>
        </w:tc>
        <w:tc>
          <w:tcPr>
            <w:tcW w:w="2324" w:type="dxa"/>
          </w:tcPr>
          <w:p w:rsidR="00AC2689" w:rsidRPr="00AC2689" w:rsidRDefault="00AC2689">
            <w:pPr>
              <w:pStyle w:val="ConsPlusNormal"/>
              <w:rPr>
                <w:lang w:val="en-US"/>
              </w:rPr>
            </w:pPr>
            <w:r w:rsidRPr="00AC2689">
              <w:rPr>
                <w:lang w:val="en-US"/>
              </w:rPr>
              <w:t>Void ratio (frozen soil void ratio)</w:t>
            </w:r>
          </w:p>
        </w:tc>
      </w:tr>
      <w:tr w:rsidR="00AC2689" w:rsidRPr="00AC2689">
        <w:tc>
          <w:tcPr>
            <w:tcW w:w="2948" w:type="dxa"/>
          </w:tcPr>
          <w:p w:rsidR="00AC2689" w:rsidRDefault="00AC2689">
            <w:pPr>
              <w:pStyle w:val="ConsPlusNormal"/>
            </w:pPr>
            <w:r>
              <w:t>16 Коэффициент пористости песка в предельно рыхлом (плотном) состоянии</w:t>
            </w:r>
          </w:p>
        </w:tc>
        <w:tc>
          <w:tcPr>
            <w:tcW w:w="907" w:type="dxa"/>
          </w:tcPr>
          <w:p w:rsidR="00AC2689" w:rsidRDefault="00AC2689">
            <w:pPr>
              <w:pStyle w:val="ConsPlusNormal"/>
              <w:jc w:val="center"/>
            </w:pPr>
            <w:r>
              <w:rPr>
                <w:i/>
              </w:rPr>
              <w:t>e</w:t>
            </w:r>
            <w:r>
              <w:rPr>
                <w:vertAlign w:val="subscript"/>
              </w:rPr>
              <w:t>min</w:t>
            </w:r>
            <w:r>
              <w:t xml:space="preserve"> (</w:t>
            </w:r>
            <w:r>
              <w:rPr>
                <w:i/>
              </w:rPr>
              <w:t>e</w:t>
            </w:r>
            <w:r>
              <w:rPr>
                <w:vertAlign w:val="subscript"/>
              </w:rPr>
              <w:t>max</w:t>
            </w:r>
            <w:r>
              <w:t>)</w:t>
            </w:r>
          </w:p>
        </w:tc>
        <w:tc>
          <w:tcPr>
            <w:tcW w:w="850" w:type="dxa"/>
          </w:tcPr>
          <w:p w:rsidR="00AC2689" w:rsidRDefault="00AC2689">
            <w:pPr>
              <w:pStyle w:val="ConsPlusNormal"/>
              <w:jc w:val="center"/>
            </w:pPr>
            <w:r>
              <w:t>ед.</w:t>
            </w:r>
          </w:p>
        </w:tc>
        <w:tc>
          <w:tcPr>
            <w:tcW w:w="2665" w:type="dxa"/>
            <w:vMerge/>
          </w:tcPr>
          <w:p w:rsidR="00AC2689" w:rsidRDefault="00AC2689">
            <w:pPr>
              <w:pStyle w:val="ConsPlusNormal"/>
            </w:pPr>
          </w:p>
        </w:tc>
        <w:tc>
          <w:tcPr>
            <w:tcW w:w="2324" w:type="dxa"/>
          </w:tcPr>
          <w:p w:rsidR="00AC2689" w:rsidRPr="00AC2689" w:rsidRDefault="00AC2689">
            <w:pPr>
              <w:pStyle w:val="ConsPlusNormal"/>
              <w:rPr>
                <w:lang w:val="en-US"/>
              </w:rPr>
            </w:pPr>
            <w:r w:rsidRPr="00AC2689">
              <w:rPr>
                <w:lang w:val="en-US"/>
              </w:rPr>
              <w:t>Minimum (maximum) sand void ratio</w:t>
            </w:r>
          </w:p>
        </w:tc>
      </w:tr>
      <w:tr w:rsidR="00AC2689">
        <w:tc>
          <w:tcPr>
            <w:tcW w:w="2948" w:type="dxa"/>
          </w:tcPr>
          <w:p w:rsidR="00AC2689" w:rsidRDefault="00AC2689">
            <w:pPr>
              <w:pStyle w:val="ConsPlusNormal"/>
            </w:pPr>
            <w:r>
              <w:t>17 Коэффициент размягчаемости скального грунта в воде</w:t>
            </w:r>
          </w:p>
        </w:tc>
        <w:tc>
          <w:tcPr>
            <w:tcW w:w="907" w:type="dxa"/>
          </w:tcPr>
          <w:p w:rsidR="00AC2689" w:rsidRDefault="00AC2689">
            <w:pPr>
              <w:pStyle w:val="ConsPlusNormal"/>
              <w:jc w:val="center"/>
            </w:pPr>
            <w:r>
              <w:rPr>
                <w:i/>
              </w:rPr>
              <w:t>K</w:t>
            </w:r>
            <w:r>
              <w:rPr>
                <w:i/>
                <w:vertAlign w:val="subscript"/>
              </w:rPr>
              <w:t>sof</w:t>
            </w:r>
          </w:p>
        </w:tc>
        <w:tc>
          <w:tcPr>
            <w:tcW w:w="850" w:type="dxa"/>
          </w:tcPr>
          <w:p w:rsidR="00AC2689" w:rsidRDefault="00AC2689">
            <w:pPr>
              <w:pStyle w:val="ConsPlusNormal"/>
              <w:jc w:val="center"/>
            </w:pPr>
            <w:r>
              <w:t>д. е.</w:t>
            </w:r>
          </w:p>
        </w:tc>
        <w:tc>
          <w:tcPr>
            <w:tcW w:w="2665" w:type="dxa"/>
          </w:tcPr>
          <w:p w:rsidR="00AC2689" w:rsidRDefault="00AC2689">
            <w:pPr>
              <w:pStyle w:val="ConsPlusNormal"/>
              <w:jc w:val="center"/>
            </w:pPr>
            <w:r>
              <w:rPr>
                <w:noProof/>
                <w:position w:val="-27"/>
              </w:rPr>
              <w:drawing>
                <wp:inline distT="0" distB="0" distL="0" distR="0">
                  <wp:extent cx="818515" cy="49403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18515" cy="494030"/>
                          </a:xfrm>
                          <a:prstGeom prst="rect">
                            <a:avLst/>
                          </a:prstGeom>
                          <a:noFill/>
                          <a:ln>
                            <a:noFill/>
                          </a:ln>
                        </pic:spPr>
                      </pic:pic>
                    </a:graphicData>
                  </a:graphic>
                </wp:inline>
              </w:drawing>
            </w:r>
          </w:p>
        </w:tc>
        <w:tc>
          <w:tcPr>
            <w:tcW w:w="2324" w:type="dxa"/>
          </w:tcPr>
          <w:p w:rsidR="00AC2689" w:rsidRDefault="00AC2689">
            <w:pPr>
              <w:pStyle w:val="ConsPlusNormal"/>
            </w:pPr>
            <w:r>
              <w:t>Soil softening ratio</w:t>
            </w:r>
          </w:p>
        </w:tc>
      </w:tr>
      <w:tr w:rsidR="00AC2689">
        <w:tc>
          <w:tcPr>
            <w:tcW w:w="2948" w:type="dxa"/>
          </w:tcPr>
          <w:p w:rsidR="00AC2689" w:rsidRDefault="00AC2689">
            <w:pPr>
              <w:pStyle w:val="ConsPlusNormal"/>
            </w:pPr>
            <w:r>
              <w:t xml:space="preserve">18 Коэффициент трещинной пустотности </w:t>
            </w:r>
            <w:hyperlink w:anchor="P687">
              <w:r>
                <w:rPr>
                  <w:color w:val="0000FF"/>
                </w:rPr>
                <w:t>&lt;7&gt;</w:t>
              </w:r>
            </w:hyperlink>
          </w:p>
        </w:tc>
        <w:tc>
          <w:tcPr>
            <w:tcW w:w="907" w:type="dxa"/>
          </w:tcPr>
          <w:p w:rsidR="00AC2689" w:rsidRDefault="00AC2689">
            <w:pPr>
              <w:pStyle w:val="ConsPlusNormal"/>
              <w:jc w:val="center"/>
            </w:pPr>
            <w:r>
              <w:t>КТП</w:t>
            </w:r>
          </w:p>
        </w:tc>
        <w:tc>
          <w:tcPr>
            <w:tcW w:w="850" w:type="dxa"/>
          </w:tcPr>
          <w:p w:rsidR="00AC2689" w:rsidRDefault="00AC2689">
            <w:pPr>
              <w:pStyle w:val="ConsPlusNormal"/>
              <w:jc w:val="center"/>
            </w:pPr>
            <w:r>
              <w:t>%</w:t>
            </w:r>
          </w:p>
        </w:tc>
        <w:tc>
          <w:tcPr>
            <w:tcW w:w="2665" w:type="dxa"/>
            <w:vAlign w:val="center"/>
          </w:tcPr>
          <w:p w:rsidR="00AC2689" w:rsidRDefault="00AC2689">
            <w:pPr>
              <w:pStyle w:val="ConsPlusNormal"/>
              <w:jc w:val="center"/>
            </w:pPr>
            <w:r>
              <w:t xml:space="preserve">КТП = </w:t>
            </w:r>
            <w:r>
              <w:rPr>
                <w:i/>
              </w:rPr>
              <w:t>S</w:t>
            </w:r>
            <w:r>
              <w:rPr>
                <w:vertAlign w:val="subscript"/>
              </w:rPr>
              <w:t>тр</w:t>
            </w:r>
            <w:r>
              <w:t>/</w:t>
            </w:r>
            <w:r>
              <w:rPr>
                <w:i/>
              </w:rPr>
              <w:t>S</w:t>
            </w:r>
            <w:r>
              <w:rPr>
                <w:vertAlign w:val="subscript"/>
              </w:rPr>
              <w:t>изм</w:t>
            </w:r>
          </w:p>
        </w:tc>
        <w:tc>
          <w:tcPr>
            <w:tcW w:w="2324" w:type="dxa"/>
          </w:tcPr>
          <w:p w:rsidR="00AC2689" w:rsidRDefault="00AC2689">
            <w:pPr>
              <w:pStyle w:val="ConsPlusNormal"/>
            </w:pPr>
            <w:r>
              <w:t>Fracture void ratio</w:t>
            </w:r>
          </w:p>
        </w:tc>
      </w:tr>
    </w:tbl>
    <w:p w:rsidR="00AC2689" w:rsidRDefault="00AC2689">
      <w:pPr>
        <w:pStyle w:val="ConsPlusNormal"/>
        <w:sectPr w:rsidR="00AC2689">
          <w:pgSz w:w="16838" w:h="11905" w:orient="landscape"/>
          <w:pgMar w:top="1701" w:right="1134" w:bottom="850" w:left="1134" w:header="0" w:footer="0" w:gutter="0"/>
          <w:cols w:space="720"/>
          <w:titlePg/>
        </w:sectPr>
      </w:pPr>
    </w:p>
    <w:p w:rsidR="00AC2689" w:rsidRDefault="00AC2689">
      <w:pPr>
        <w:pStyle w:val="ConsPlusNormal"/>
        <w:jc w:val="both"/>
      </w:pPr>
    </w:p>
    <w:p w:rsidR="00AC2689" w:rsidRDefault="00AC2689">
      <w:pPr>
        <w:pStyle w:val="ConsPlusNormal"/>
        <w:ind w:firstLine="540"/>
        <w:jc w:val="both"/>
      </w:pPr>
      <w:r>
        <w:t>--------------------------------</w:t>
      </w:r>
    </w:p>
    <w:p w:rsidR="00AC2689" w:rsidRDefault="00AC2689">
      <w:pPr>
        <w:pStyle w:val="ConsPlusNormal"/>
        <w:spacing w:before="220"/>
        <w:ind w:firstLine="540"/>
        <w:jc w:val="both"/>
      </w:pPr>
      <w:bookmarkStart w:id="9" w:name="P512"/>
      <w:bookmarkEnd w:id="9"/>
      <w:r>
        <w:t xml:space="preserve">&lt;*&gt; В Российской Федерации коэффициент переуплотнения определяют по </w:t>
      </w:r>
      <w:hyperlink r:id="rId48">
        <w:r>
          <w:rPr>
            <w:color w:val="0000FF"/>
          </w:rPr>
          <w:t>ГОСТ Р 58326-2018</w:t>
        </w:r>
      </w:hyperlink>
      <w:r>
        <w:t xml:space="preserve"> "Грунты. Методы лабораторного определения параметров переуплотнения".</w:t>
      </w:r>
    </w:p>
    <w:p w:rsidR="00AC2689" w:rsidRDefault="00AC2689">
      <w:pPr>
        <w:pStyle w:val="ConsPlusNormal"/>
        <w:jc w:val="both"/>
      </w:pPr>
    </w:p>
    <w:p w:rsidR="00AC2689" w:rsidRDefault="00AC2689">
      <w:pPr>
        <w:pStyle w:val="ConsPlusNormal"/>
        <w:jc w:val="right"/>
      </w:pPr>
      <w:r>
        <w:rPr>
          <w:i/>
        </w:rPr>
        <w:t>Продолжение таблицы А.1</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907"/>
        <w:gridCol w:w="850"/>
        <w:gridCol w:w="2778"/>
        <w:gridCol w:w="2324"/>
      </w:tblGrid>
      <w:tr w:rsidR="00AC2689">
        <w:tc>
          <w:tcPr>
            <w:tcW w:w="2835" w:type="dxa"/>
            <w:vAlign w:val="center"/>
          </w:tcPr>
          <w:p w:rsidR="00AC2689" w:rsidRDefault="00AC2689">
            <w:pPr>
              <w:pStyle w:val="ConsPlusNormal"/>
              <w:jc w:val="center"/>
            </w:pPr>
            <w:r>
              <w:t>Наименование показателей состава и свойств грунтов</w:t>
            </w:r>
          </w:p>
        </w:tc>
        <w:tc>
          <w:tcPr>
            <w:tcW w:w="907" w:type="dxa"/>
            <w:vAlign w:val="center"/>
          </w:tcPr>
          <w:p w:rsidR="00AC2689" w:rsidRDefault="00AC2689">
            <w:pPr>
              <w:pStyle w:val="ConsPlusNormal"/>
              <w:jc w:val="center"/>
            </w:pPr>
            <w:r>
              <w:t>Обозначение</w:t>
            </w:r>
          </w:p>
        </w:tc>
        <w:tc>
          <w:tcPr>
            <w:tcW w:w="850" w:type="dxa"/>
            <w:vAlign w:val="center"/>
          </w:tcPr>
          <w:p w:rsidR="00AC2689" w:rsidRDefault="00AC2689">
            <w:pPr>
              <w:pStyle w:val="ConsPlusNormal"/>
              <w:jc w:val="center"/>
            </w:pPr>
            <w:r>
              <w:t>Размерность</w:t>
            </w:r>
          </w:p>
        </w:tc>
        <w:tc>
          <w:tcPr>
            <w:tcW w:w="2778" w:type="dxa"/>
            <w:vAlign w:val="center"/>
          </w:tcPr>
          <w:p w:rsidR="00AC2689" w:rsidRDefault="00AC2689">
            <w:pPr>
              <w:pStyle w:val="ConsPlusNormal"/>
              <w:jc w:val="center"/>
            </w:pPr>
            <w:r>
              <w:t>Метод определения</w:t>
            </w:r>
          </w:p>
        </w:tc>
        <w:tc>
          <w:tcPr>
            <w:tcW w:w="2324" w:type="dxa"/>
            <w:vAlign w:val="center"/>
          </w:tcPr>
          <w:p w:rsidR="00AC2689" w:rsidRDefault="00AC2689">
            <w:pPr>
              <w:pStyle w:val="ConsPlusNormal"/>
              <w:jc w:val="center"/>
            </w:pPr>
            <w:r>
              <w:t xml:space="preserve">Принятые на международном уровне наименования на английском языке </w:t>
            </w:r>
            <w:hyperlink w:anchor="P681">
              <w:r>
                <w:rPr>
                  <w:color w:val="0000FF"/>
                </w:rPr>
                <w:t>&lt;1&gt;</w:t>
              </w:r>
            </w:hyperlink>
          </w:p>
        </w:tc>
      </w:tr>
      <w:tr w:rsidR="00AC2689">
        <w:tc>
          <w:tcPr>
            <w:tcW w:w="2835" w:type="dxa"/>
          </w:tcPr>
          <w:p w:rsidR="00AC2689" w:rsidRDefault="00AC2689">
            <w:pPr>
              <w:pStyle w:val="ConsPlusNormal"/>
            </w:pPr>
            <w:r>
              <w:t>19 Коэффициент фильтрации</w:t>
            </w:r>
          </w:p>
        </w:tc>
        <w:tc>
          <w:tcPr>
            <w:tcW w:w="907" w:type="dxa"/>
          </w:tcPr>
          <w:p w:rsidR="00AC2689" w:rsidRDefault="00AC2689">
            <w:pPr>
              <w:pStyle w:val="ConsPlusNormal"/>
              <w:jc w:val="center"/>
            </w:pPr>
            <w:r>
              <w:rPr>
                <w:i/>
              </w:rPr>
              <w:t>k</w:t>
            </w:r>
          </w:p>
        </w:tc>
        <w:tc>
          <w:tcPr>
            <w:tcW w:w="850" w:type="dxa"/>
          </w:tcPr>
          <w:p w:rsidR="00AC2689" w:rsidRDefault="00AC2689">
            <w:pPr>
              <w:pStyle w:val="ConsPlusNormal"/>
              <w:jc w:val="center"/>
            </w:pPr>
            <w:r>
              <w:t>м/сут</w:t>
            </w:r>
          </w:p>
        </w:tc>
        <w:tc>
          <w:tcPr>
            <w:tcW w:w="2778" w:type="dxa"/>
          </w:tcPr>
          <w:p w:rsidR="00AC2689" w:rsidRDefault="00AC2689">
            <w:pPr>
              <w:pStyle w:val="ConsPlusNormal"/>
              <w:jc w:val="center"/>
            </w:pPr>
            <w:hyperlink r:id="rId49">
              <w:r>
                <w:rPr>
                  <w:color w:val="0000FF"/>
                </w:rPr>
                <w:t>ГОСТ 25584</w:t>
              </w:r>
            </w:hyperlink>
          </w:p>
        </w:tc>
        <w:tc>
          <w:tcPr>
            <w:tcW w:w="2324" w:type="dxa"/>
          </w:tcPr>
          <w:p w:rsidR="00AC2689" w:rsidRDefault="00AC2689">
            <w:pPr>
              <w:pStyle w:val="ConsPlusNormal"/>
            </w:pPr>
            <w:r>
              <w:t>Coefficient of permeability</w:t>
            </w:r>
          </w:p>
        </w:tc>
      </w:tr>
      <w:tr w:rsidR="00AC2689">
        <w:tc>
          <w:tcPr>
            <w:tcW w:w="2835" w:type="dxa"/>
          </w:tcPr>
          <w:p w:rsidR="00AC2689" w:rsidRDefault="00AC2689">
            <w:pPr>
              <w:pStyle w:val="ConsPlusNormal"/>
            </w:pPr>
            <w:r>
              <w:t>20 Липкость</w:t>
            </w:r>
          </w:p>
        </w:tc>
        <w:tc>
          <w:tcPr>
            <w:tcW w:w="907" w:type="dxa"/>
          </w:tcPr>
          <w:p w:rsidR="00AC2689" w:rsidRDefault="00AC2689">
            <w:pPr>
              <w:pStyle w:val="ConsPlusNormal"/>
              <w:jc w:val="center"/>
            </w:pPr>
            <w:r>
              <w:rPr>
                <w:i/>
              </w:rPr>
              <w:t>L</w:t>
            </w:r>
          </w:p>
        </w:tc>
        <w:tc>
          <w:tcPr>
            <w:tcW w:w="850" w:type="dxa"/>
          </w:tcPr>
          <w:p w:rsidR="00AC2689" w:rsidRDefault="00AC2689">
            <w:pPr>
              <w:pStyle w:val="ConsPlusNormal"/>
              <w:jc w:val="center"/>
            </w:pPr>
            <w:r>
              <w:t>кПа</w:t>
            </w:r>
          </w:p>
        </w:tc>
        <w:tc>
          <w:tcPr>
            <w:tcW w:w="2778" w:type="dxa"/>
          </w:tcPr>
          <w:p w:rsidR="00AC2689" w:rsidRDefault="00AC2689">
            <w:pPr>
              <w:pStyle w:val="ConsPlusNormal"/>
              <w:jc w:val="center"/>
            </w:pPr>
            <w:hyperlink r:id="rId50">
              <w:r>
                <w:rPr>
                  <w:color w:val="0000FF"/>
                </w:rPr>
                <w:t>ГОСТ 34259</w:t>
              </w:r>
            </w:hyperlink>
          </w:p>
        </w:tc>
        <w:tc>
          <w:tcPr>
            <w:tcW w:w="2324" w:type="dxa"/>
          </w:tcPr>
          <w:p w:rsidR="00AC2689" w:rsidRDefault="00AC2689">
            <w:pPr>
              <w:pStyle w:val="ConsPlusNormal"/>
            </w:pPr>
            <w:r>
              <w:t>Stickness</w:t>
            </w:r>
          </w:p>
        </w:tc>
      </w:tr>
      <w:tr w:rsidR="00AC2689" w:rsidRPr="00AC2689">
        <w:tc>
          <w:tcPr>
            <w:tcW w:w="2835" w:type="dxa"/>
          </w:tcPr>
          <w:p w:rsidR="00AC2689" w:rsidRDefault="00AC2689">
            <w:pPr>
              <w:pStyle w:val="ConsPlusNormal"/>
            </w:pPr>
            <w:r>
              <w:t xml:space="preserve">21 Льдистость за счет видимых включений льда </w:t>
            </w:r>
            <w:hyperlink w:anchor="P688">
              <w:r>
                <w:rPr>
                  <w:color w:val="0000FF"/>
                </w:rPr>
                <w:t>&lt;8&gt;</w:t>
              </w:r>
            </w:hyperlink>
          </w:p>
        </w:tc>
        <w:tc>
          <w:tcPr>
            <w:tcW w:w="907" w:type="dxa"/>
          </w:tcPr>
          <w:p w:rsidR="00AC2689" w:rsidRDefault="00AC2689">
            <w:pPr>
              <w:pStyle w:val="ConsPlusNormal"/>
              <w:jc w:val="center"/>
            </w:pPr>
            <w:r>
              <w:rPr>
                <w:i/>
              </w:rPr>
              <w:t>i</w:t>
            </w:r>
            <w:r>
              <w:rPr>
                <w:i/>
                <w:vertAlign w:val="subscript"/>
              </w:rPr>
              <w:t>i</w:t>
            </w:r>
          </w:p>
        </w:tc>
        <w:tc>
          <w:tcPr>
            <w:tcW w:w="850" w:type="dxa"/>
          </w:tcPr>
          <w:p w:rsidR="00AC2689" w:rsidRDefault="00AC2689">
            <w:pPr>
              <w:pStyle w:val="ConsPlusNormal"/>
              <w:jc w:val="center"/>
            </w:pPr>
            <w:r>
              <w:t>д. е.</w:t>
            </w:r>
          </w:p>
        </w:tc>
        <w:tc>
          <w:tcPr>
            <w:tcW w:w="2778" w:type="dxa"/>
          </w:tcPr>
          <w:p w:rsidR="00AC2689" w:rsidRDefault="00AC2689">
            <w:pPr>
              <w:pStyle w:val="ConsPlusNormal"/>
              <w:jc w:val="center"/>
            </w:pPr>
            <w:r>
              <w:rPr>
                <w:noProof/>
                <w:position w:val="-28"/>
              </w:rPr>
              <w:drawing>
                <wp:inline distT="0" distB="0" distL="0" distR="0">
                  <wp:extent cx="1685290" cy="50165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685290" cy="501650"/>
                          </a:xfrm>
                          <a:prstGeom prst="rect">
                            <a:avLst/>
                          </a:prstGeom>
                          <a:noFill/>
                          <a:ln>
                            <a:noFill/>
                          </a:ln>
                        </pic:spPr>
                      </pic:pic>
                    </a:graphicData>
                  </a:graphic>
                </wp:inline>
              </w:drawing>
            </w:r>
          </w:p>
        </w:tc>
        <w:tc>
          <w:tcPr>
            <w:tcW w:w="2324" w:type="dxa"/>
          </w:tcPr>
          <w:p w:rsidR="00AC2689" w:rsidRPr="00AC2689" w:rsidRDefault="00AC2689">
            <w:pPr>
              <w:pStyle w:val="ConsPlusNormal"/>
              <w:rPr>
                <w:lang w:val="en-US"/>
              </w:rPr>
            </w:pPr>
            <w:r w:rsidRPr="00AC2689">
              <w:rPr>
                <w:lang w:val="en-US"/>
              </w:rPr>
              <w:t>Volume content of ice due to prolayers</w:t>
            </w:r>
          </w:p>
        </w:tc>
      </w:tr>
      <w:tr w:rsidR="00AC2689" w:rsidRPr="00AC2689">
        <w:tc>
          <w:tcPr>
            <w:tcW w:w="2835" w:type="dxa"/>
          </w:tcPr>
          <w:p w:rsidR="00AC2689" w:rsidRDefault="00AC2689">
            <w:pPr>
              <w:pStyle w:val="ConsPlusNormal"/>
            </w:pPr>
            <w:r>
              <w:t>22 Льдистость за счет льда-цемента</w:t>
            </w:r>
          </w:p>
        </w:tc>
        <w:tc>
          <w:tcPr>
            <w:tcW w:w="907" w:type="dxa"/>
          </w:tcPr>
          <w:p w:rsidR="00AC2689" w:rsidRDefault="00AC2689">
            <w:pPr>
              <w:pStyle w:val="ConsPlusNormal"/>
              <w:jc w:val="center"/>
            </w:pPr>
            <w:r>
              <w:rPr>
                <w:i/>
              </w:rPr>
              <w:t>i</w:t>
            </w:r>
            <w:r>
              <w:rPr>
                <w:i/>
                <w:vertAlign w:val="subscript"/>
              </w:rPr>
              <w:t>ic</w:t>
            </w:r>
          </w:p>
        </w:tc>
        <w:tc>
          <w:tcPr>
            <w:tcW w:w="850" w:type="dxa"/>
          </w:tcPr>
          <w:p w:rsidR="00AC2689" w:rsidRDefault="00AC2689">
            <w:pPr>
              <w:pStyle w:val="ConsPlusNormal"/>
              <w:jc w:val="center"/>
            </w:pPr>
            <w:r>
              <w:t>д. е.</w:t>
            </w:r>
          </w:p>
        </w:tc>
        <w:tc>
          <w:tcPr>
            <w:tcW w:w="2778" w:type="dxa"/>
          </w:tcPr>
          <w:p w:rsidR="00AC2689" w:rsidRDefault="00AC2689">
            <w:pPr>
              <w:pStyle w:val="ConsPlusNormal"/>
              <w:jc w:val="center"/>
            </w:pPr>
            <w:r>
              <w:t>-</w:t>
            </w:r>
          </w:p>
        </w:tc>
        <w:tc>
          <w:tcPr>
            <w:tcW w:w="2324" w:type="dxa"/>
          </w:tcPr>
          <w:p w:rsidR="00AC2689" w:rsidRPr="00AC2689" w:rsidRDefault="00AC2689">
            <w:pPr>
              <w:pStyle w:val="ConsPlusNormal"/>
              <w:rPr>
                <w:lang w:val="en-US"/>
              </w:rPr>
            </w:pPr>
            <w:r w:rsidRPr="00AC2689">
              <w:rPr>
                <w:lang w:val="en-US"/>
              </w:rPr>
              <w:t>Volume content of ice due to ice-cement</w:t>
            </w:r>
          </w:p>
        </w:tc>
      </w:tr>
      <w:tr w:rsidR="00AC2689">
        <w:tc>
          <w:tcPr>
            <w:tcW w:w="2835" w:type="dxa"/>
          </w:tcPr>
          <w:p w:rsidR="00AC2689" w:rsidRDefault="00AC2689">
            <w:pPr>
              <w:pStyle w:val="ConsPlusNormal"/>
            </w:pPr>
            <w:r>
              <w:t>23 Модуль общей деформации</w:t>
            </w:r>
          </w:p>
        </w:tc>
        <w:tc>
          <w:tcPr>
            <w:tcW w:w="907" w:type="dxa"/>
          </w:tcPr>
          <w:p w:rsidR="00AC2689" w:rsidRDefault="00AC2689">
            <w:pPr>
              <w:pStyle w:val="ConsPlusNormal"/>
              <w:jc w:val="center"/>
            </w:pPr>
            <w:r>
              <w:rPr>
                <w:i/>
              </w:rPr>
              <w:t>E</w:t>
            </w:r>
          </w:p>
        </w:tc>
        <w:tc>
          <w:tcPr>
            <w:tcW w:w="850" w:type="dxa"/>
          </w:tcPr>
          <w:p w:rsidR="00AC2689" w:rsidRDefault="00AC2689">
            <w:pPr>
              <w:pStyle w:val="ConsPlusNormal"/>
              <w:jc w:val="center"/>
            </w:pPr>
            <w:r>
              <w:t>МПа</w:t>
            </w:r>
          </w:p>
        </w:tc>
        <w:tc>
          <w:tcPr>
            <w:tcW w:w="2778" w:type="dxa"/>
          </w:tcPr>
          <w:p w:rsidR="00AC2689" w:rsidRDefault="00AC2689">
            <w:pPr>
              <w:pStyle w:val="ConsPlusNormal"/>
              <w:jc w:val="center"/>
            </w:pPr>
            <w:hyperlink r:id="rId52">
              <w:r>
                <w:rPr>
                  <w:color w:val="0000FF"/>
                </w:rPr>
                <w:t>ГОСТ 20276.5</w:t>
              </w:r>
            </w:hyperlink>
            <w:r>
              <w:t>,</w:t>
            </w:r>
          </w:p>
          <w:p w:rsidR="00AC2689" w:rsidRDefault="00AC2689">
            <w:pPr>
              <w:pStyle w:val="ConsPlusNormal"/>
              <w:jc w:val="center"/>
            </w:pPr>
            <w:hyperlink r:id="rId53">
              <w:r>
                <w:rPr>
                  <w:color w:val="0000FF"/>
                </w:rPr>
                <w:t>ГОСТ 12248</w:t>
              </w:r>
            </w:hyperlink>
          </w:p>
        </w:tc>
        <w:tc>
          <w:tcPr>
            <w:tcW w:w="2324" w:type="dxa"/>
          </w:tcPr>
          <w:p w:rsidR="00AC2689" w:rsidRDefault="00AC2689">
            <w:pPr>
              <w:pStyle w:val="ConsPlusNormal"/>
            </w:pPr>
            <w:r>
              <w:t>Modulus of deformation</w:t>
            </w:r>
          </w:p>
        </w:tc>
      </w:tr>
      <w:tr w:rsidR="00AC2689">
        <w:tc>
          <w:tcPr>
            <w:tcW w:w="2835" w:type="dxa"/>
          </w:tcPr>
          <w:p w:rsidR="00AC2689" w:rsidRDefault="00AC2689">
            <w:pPr>
              <w:pStyle w:val="ConsPlusNormal"/>
            </w:pPr>
            <w:r>
              <w:t>24 Относительная деформация морозного пучения</w:t>
            </w:r>
          </w:p>
        </w:tc>
        <w:tc>
          <w:tcPr>
            <w:tcW w:w="907" w:type="dxa"/>
          </w:tcPr>
          <w:p w:rsidR="00AC2689" w:rsidRDefault="00AC2689">
            <w:pPr>
              <w:pStyle w:val="ConsPlusNormal"/>
              <w:jc w:val="center"/>
            </w:pPr>
            <w:r>
              <w:rPr>
                <w:noProof/>
                <w:position w:val="-9"/>
              </w:rPr>
              <w:drawing>
                <wp:inline distT="0" distB="0" distL="0" distR="0">
                  <wp:extent cx="240030" cy="26289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40030" cy="262890"/>
                          </a:xfrm>
                          <a:prstGeom prst="rect">
                            <a:avLst/>
                          </a:prstGeom>
                          <a:noFill/>
                          <a:ln>
                            <a:noFill/>
                          </a:ln>
                        </pic:spPr>
                      </pic:pic>
                    </a:graphicData>
                  </a:graphic>
                </wp:inline>
              </w:drawing>
            </w:r>
          </w:p>
        </w:tc>
        <w:tc>
          <w:tcPr>
            <w:tcW w:w="850" w:type="dxa"/>
          </w:tcPr>
          <w:p w:rsidR="00AC2689" w:rsidRDefault="00AC2689">
            <w:pPr>
              <w:pStyle w:val="ConsPlusNormal"/>
              <w:jc w:val="center"/>
            </w:pPr>
            <w:r>
              <w:t>д. е.</w:t>
            </w:r>
          </w:p>
        </w:tc>
        <w:tc>
          <w:tcPr>
            <w:tcW w:w="2778" w:type="dxa"/>
          </w:tcPr>
          <w:p w:rsidR="00AC2689" w:rsidRDefault="00AC2689">
            <w:pPr>
              <w:pStyle w:val="ConsPlusNormal"/>
              <w:jc w:val="center"/>
            </w:pPr>
            <w:hyperlink r:id="rId55">
              <w:r>
                <w:rPr>
                  <w:color w:val="0000FF"/>
                </w:rPr>
                <w:t>ГОСТ 28622</w:t>
              </w:r>
            </w:hyperlink>
          </w:p>
        </w:tc>
        <w:tc>
          <w:tcPr>
            <w:tcW w:w="2324" w:type="dxa"/>
          </w:tcPr>
          <w:p w:rsidR="00AC2689" w:rsidRDefault="00AC2689">
            <w:pPr>
              <w:pStyle w:val="ConsPlusNormal"/>
            </w:pPr>
            <w:r>
              <w:t>Frost heave rate</w:t>
            </w:r>
          </w:p>
        </w:tc>
      </w:tr>
      <w:tr w:rsidR="00AC2689">
        <w:tc>
          <w:tcPr>
            <w:tcW w:w="2835" w:type="dxa"/>
          </w:tcPr>
          <w:p w:rsidR="00AC2689" w:rsidRDefault="00AC2689">
            <w:pPr>
              <w:pStyle w:val="ConsPlusNormal"/>
            </w:pPr>
            <w:r>
              <w:t>25 Относительная деформация набухания без нагрузки</w:t>
            </w:r>
          </w:p>
        </w:tc>
        <w:tc>
          <w:tcPr>
            <w:tcW w:w="907" w:type="dxa"/>
          </w:tcPr>
          <w:p w:rsidR="00AC2689" w:rsidRDefault="00AC2689">
            <w:pPr>
              <w:pStyle w:val="ConsPlusNormal"/>
              <w:jc w:val="center"/>
            </w:pPr>
            <w:r>
              <w:rPr>
                <w:noProof/>
                <w:position w:val="-8"/>
              </w:rPr>
              <w:drawing>
                <wp:inline distT="0" distB="0" distL="0" distR="0">
                  <wp:extent cx="240030" cy="25146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40030" cy="251460"/>
                          </a:xfrm>
                          <a:prstGeom prst="rect">
                            <a:avLst/>
                          </a:prstGeom>
                          <a:noFill/>
                          <a:ln>
                            <a:noFill/>
                          </a:ln>
                        </pic:spPr>
                      </pic:pic>
                    </a:graphicData>
                  </a:graphic>
                </wp:inline>
              </w:drawing>
            </w:r>
          </w:p>
        </w:tc>
        <w:tc>
          <w:tcPr>
            <w:tcW w:w="850" w:type="dxa"/>
          </w:tcPr>
          <w:p w:rsidR="00AC2689" w:rsidRDefault="00AC2689">
            <w:pPr>
              <w:pStyle w:val="ConsPlusNormal"/>
              <w:jc w:val="center"/>
            </w:pPr>
            <w:r>
              <w:t>д. е.</w:t>
            </w:r>
          </w:p>
        </w:tc>
        <w:tc>
          <w:tcPr>
            <w:tcW w:w="2778" w:type="dxa"/>
          </w:tcPr>
          <w:p w:rsidR="00AC2689" w:rsidRDefault="00AC2689">
            <w:pPr>
              <w:pStyle w:val="ConsPlusNormal"/>
              <w:jc w:val="center"/>
            </w:pPr>
            <w:hyperlink r:id="rId57">
              <w:r>
                <w:rPr>
                  <w:color w:val="0000FF"/>
                </w:rPr>
                <w:t>ГОСТ 12248</w:t>
              </w:r>
            </w:hyperlink>
          </w:p>
        </w:tc>
        <w:tc>
          <w:tcPr>
            <w:tcW w:w="2324" w:type="dxa"/>
          </w:tcPr>
          <w:p w:rsidR="00AC2689" w:rsidRDefault="00AC2689">
            <w:pPr>
              <w:pStyle w:val="ConsPlusNormal"/>
            </w:pPr>
            <w:r>
              <w:t>Expansive strain</w:t>
            </w:r>
          </w:p>
        </w:tc>
      </w:tr>
      <w:tr w:rsidR="00AC2689">
        <w:tc>
          <w:tcPr>
            <w:tcW w:w="2835" w:type="dxa"/>
          </w:tcPr>
          <w:p w:rsidR="00AC2689" w:rsidRDefault="00AC2689">
            <w:pPr>
              <w:pStyle w:val="ConsPlusNormal"/>
            </w:pPr>
            <w:r>
              <w:t>26 Относительная деформация просадочности</w:t>
            </w:r>
          </w:p>
        </w:tc>
        <w:tc>
          <w:tcPr>
            <w:tcW w:w="907" w:type="dxa"/>
          </w:tcPr>
          <w:p w:rsidR="00AC2689" w:rsidRDefault="00AC2689">
            <w:pPr>
              <w:pStyle w:val="ConsPlusNormal"/>
              <w:jc w:val="center"/>
            </w:pPr>
            <w:r>
              <w:rPr>
                <w:noProof/>
                <w:position w:val="-8"/>
              </w:rPr>
              <w:drawing>
                <wp:inline distT="0" distB="0" distL="0" distR="0">
                  <wp:extent cx="209550" cy="25146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 cy="251460"/>
                          </a:xfrm>
                          <a:prstGeom prst="rect">
                            <a:avLst/>
                          </a:prstGeom>
                          <a:noFill/>
                          <a:ln>
                            <a:noFill/>
                          </a:ln>
                        </pic:spPr>
                      </pic:pic>
                    </a:graphicData>
                  </a:graphic>
                </wp:inline>
              </w:drawing>
            </w:r>
          </w:p>
        </w:tc>
        <w:tc>
          <w:tcPr>
            <w:tcW w:w="850" w:type="dxa"/>
          </w:tcPr>
          <w:p w:rsidR="00AC2689" w:rsidRDefault="00AC2689">
            <w:pPr>
              <w:pStyle w:val="ConsPlusNormal"/>
              <w:jc w:val="center"/>
            </w:pPr>
            <w:r>
              <w:t>д. е.</w:t>
            </w:r>
          </w:p>
        </w:tc>
        <w:tc>
          <w:tcPr>
            <w:tcW w:w="2778" w:type="dxa"/>
          </w:tcPr>
          <w:p w:rsidR="00AC2689" w:rsidRDefault="00AC2689">
            <w:pPr>
              <w:pStyle w:val="ConsPlusNormal"/>
              <w:jc w:val="center"/>
            </w:pPr>
            <w:hyperlink r:id="rId59">
              <w:r>
                <w:rPr>
                  <w:color w:val="0000FF"/>
                </w:rPr>
                <w:t>ГОСТ 23161</w:t>
              </w:r>
            </w:hyperlink>
          </w:p>
        </w:tc>
        <w:tc>
          <w:tcPr>
            <w:tcW w:w="2324" w:type="dxa"/>
          </w:tcPr>
          <w:p w:rsidR="00AC2689" w:rsidRDefault="00AC2689">
            <w:pPr>
              <w:pStyle w:val="ConsPlusNormal"/>
            </w:pPr>
            <w:r>
              <w:t>Slump strain</w:t>
            </w:r>
          </w:p>
        </w:tc>
      </w:tr>
      <w:tr w:rsidR="00AC2689">
        <w:tc>
          <w:tcPr>
            <w:tcW w:w="2835" w:type="dxa"/>
          </w:tcPr>
          <w:p w:rsidR="00AC2689" w:rsidRDefault="00AC2689">
            <w:pPr>
              <w:pStyle w:val="ConsPlusNormal"/>
            </w:pPr>
            <w:r>
              <w:t>27 Относительное содержание органического вещества</w:t>
            </w:r>
          </w:p>
        </w:tc>
        <w:tc>
          <w:tcPr>
            <w:tcW w:w="907" w:type="dxa"/>
          </w:tcPr>
          <w:p w:rsidR="00AC2689" w:rsidRDefault="00AC2689">
            <w:pPr>
              <w:pStyle w:val="ConsPlusNormal"/>
              <w:jc w:val="center"/>
            </w:pPr>
            <w:r>
              <w:rPr>
                <w:i/>
              </w:rPr>
              <w:t>I</w:t>
            </w:r>
            <w:r>
              <w:rPr>
                <w:i/>
                <w:vertAlign w:val="subscript"/>
              </w:rPr>
              <w:t>r</w:t>
            </w:r>
          </w:p>
        </w:tc>
        <w:tc>
          <w:tcPr>
            <w:tcW w:w="850" w:type="dxa"/>
          </w:tcPr>
          <w:p w:rsidR="00AC2689" w:rsidRDefault="00AC2689">
            <w:pPr>
              <w:pStyle w:val="ConsPlusNormal"/>
              <w:jc w:val="center"/>
            </w:pPr>
            <w:r>
              <w:t>д. е.</w:t>
            </w:r>
          </w:p>
        </w:tc>
        <w:tc>
          <w:tcPr>
            <w:tcW w:w="2778" w:type="dxa"/>
          </w:tcPr>
          <w:p w:rsidR="00AC2689" w:rsidRDefault="00AC2689">
            <w:pPr>
              <w:pStyle w:val="ConsPlusNormal"/>
              <w:jc w:val="center"/>
            </w:pPr>
            <w:hyperlink r:id="rId60">
              <w:r>
                <w:rPr>
                  <w:color w:val="0000FF"/>
                </w:rPr>
                <w:t>ГОСТ 23740</w:t>
              </w:r>
            </w:hyperlink>
          </w:p>
        </w:tc>
        <w:tc>
          <w:tcPr>
            <w:tcW w:w="2324" w:type="dxa"/>
          </w:tcPr>
          <w:p w:rsidR="00AC2689" w:rsidRDefault="00AC2689">
            <w:pPr>
              <w:pStyle w:val="ConsPlusNormal"/>
            </w:pPr>
            <w:r>
              <w:t>Organic content</w:t>
            </w:r>
          </w:p>
        </w:tc>
      </w:tr>
      <w:tr w:rsidR="00AC2689">
        <w:tc>
          <w:tcPr>
            <w:tcW w:w="2835" w:type="dxa"/>
          </w:tcPr>
          <w:p w:rsidR="00AC2689" w:rsidRDefault="00AC2689">
            <w:pPr>
              <w:pStyle w:val="ConsPlusNormal"/>
            </w:pPr>
            <w:r>
              <w:t>28 Плотность грунта</w:t>
            </w:r>
          </w:p>
        </w:tc>
        <w:tc>
          <w:tcPr>
            <w:tcW w:w="907" w:type="dxa"/>
          </w:tcPr>
          <w:p w:rsidR="00AC2689" w:rsidRDefault="00AC2689">
            <w:pPr>
              <w:pStyle w:val="ConsPlusNormal"/>
              <w:jc w:val="center"/>
            </w:pPr>
            <w:r>
              <w:rPr>
                <w:noProof/>
                <w:position w:val="-3"/>
              </w:rPr>
              <w:drawing>
                <wp:inline distT="0" distB="0" distL="0" distR="0">
                  <wp:extent cx="167640" cy="17780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67640" cy="177800"/>
                          </a:xfrm>
                          <a:prstGeom prst="rect">
                            <a:avLst/>
                          </a:prstGeom>
                          <a:noFill/>
                          <a:ln>
                            <a:noFill/>
                          </a:ln>
                        </pic:spPr>
                      </pic:pic>
                    </a:graphicData>
                  </a:graphic>
                </wp:inline>
              </w:drawing>
            </w:r>
          </w:p>
        </w:tc>
        <w:tc>
          <w:tcPr>
            <w:tcW w:w="850" w:type="dxa"/>
          </w:tcPr>
          <w:p w:rsidR="00AC2689" w:rsidRDefault="00AC2689">
            <w:pPr>
              <w:pStyle w:val="ConsPlusNormal"/>
              <w:jc w:val="center"/>
            </w:pPr>
            <w:r>
              <w:t>г/см</w:t>
            </w:r>
            <w:r>
              <w:rPr>
                <w:vertAlign w:val="superscript"/>
              </w:rPr>
              <w:t>3</w:t>
            </w:r>
          </w:p>
        </w:tc>
        <w:tc>
          <w:tcPr>
            <w:tcW w:w="2778" w:type="dxa"/>
          </w:tcPr>
          <w:p w:rsidR="00AC2689" w:rsidRDefault="00AC2689">
            <w:pPr>
              <w:pStyle w:val="ConsPlusNormal"/>
              <w:jc w:val="center"/>
            </w:pPr>
            <w:hyperlink r:id="rId62">
              <w:r>
                <w:rPr>
                  <w:color w:val="0000FF"/>
                </w:rPr>
                <w:t>ГОСТ 5180</w:t>
              </w:r>
            </w:hyperlink>
          </w:p>
        </w:tc>
        <w:tc>
          <w:tcPr>
            <w:tcW w:w="2324" w:type="dxa"/>
          </w:tcPr>
          <w:p w:rsidR="00AC2689" w:rsidRDefault="00AC2689">
            <w:pPr>
              <w:pStyle w:val="ConsPlusNormal"/>
            </w:pPr>
            <w:r>
              <w:t>Bulk density (unit weight)</w:t>
            </w:r>
          </w:p>
        </w:tc>
      </w:tr>
      <w:tr w:rsidR="00AC2689" w:rsidRPr="00AC2689">
        <w:tc>
          <w:tcPr>
            <w:tcW w:w="2835" w:type="dxa"/>
          </w:tcPr>
          <w:p w:rsidR="00AC2689" w:rsidRDefault="00AC2689">
            <w:pPr>
              <w:pStyle w:val="ConsPlusNormal"/>
            </w:pPr>
            <w:r>
              <w:t>29 Плотность грунта в предельно рыхлом (плотном) состоянии</w:t>
            </w:r>
          </w:p>
        </w:tc>
        <w:tc>
          <w:tcPr>
            <w:tcW w:w="907" w:type="dxa"/>
          </w:tcPr>
          <w:p w:rsidR="00AC2689" w:rsidRDefault="00AC2689">
            <w:pPr>
              <w:pStyle w:val="ConsPlusNormal"/>
              <w:jc w:val="center"/>
            </w:pPr>
            <w:r>
              <w:rPr>
                <w:noProof/>
                <w:position w:val="-8"/>
              </w:rPr>
              <w:drawing>
                <wp:inline distT="0" distB="0" distL="0" distR="0">
                  <wp:extent cx="324485" cy="25146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24485" cy="251460"/>
                          </a:xfrm>
                          <a:prstGeom prst="rect">
                            <a:avLst/>
                          </a:prstGeom>
                          <a:noFill/>
                          <a:ln>
                            <a:noFill/>
                          </a:ln>
                        </pic:spPr>
                      </pic:pic>
                    </a:graphicData>
                  </a:graphic>
                </wp:inline>
              </w:drawing>
            </w:r>
            <w:r>
              <w:t> </w:t>
            </w:r>
            <w:r>
              <w:rPr>
                <w:noProof/>
                <w:position w:val="-11"/>
              </w:rPr>
              <w:drawing>
                <wp:inline distT="0" distB="0" distL="0" distR="0">
                  <wp:extent cx="470535" cy="28194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470535" cy="281940"/>
                          </a:xfrm>
                          <a:prstGeom prst="rect">
                            <a:avLst/>
                          </a:prstGeom>
                          <a:noFill/>
                          <a:ln>
                            <a:noFill/>
                          </a:ln>
                        </pic:spPr>
                      </pic:pic>
                    </a:graphicData>
                  </a:graphic>
                </wp:inline>
              </w:drawing>
            </w:r>
          </w:p>
        </w:tc>
        <w:tc>
          <w:tcPr>
            <w:tcW w:w="850" w:type="dxa"/>
          </w:tcPr>
          <w:p w:rsidR="00AC2689" w:rsidRDefault="00AC2689">
            <w:pPr>
              <w:pStyle w:val="ConsPlusNormal"/>
              <w:jc w:val="center"/>
            </w:pPr>
            <w:r>
              <w:t>г/см</w:t>
            </w:r>
            <w:r>
              <w:rPr>
                <w:vertAlign w:val="superscript"/>
              </w:rPr>
              <w:t>3</w:t>
            </w:r>
          </w:p>
        </w:tc>
        <w:tc>
          <w:tcPr>
            <w:tcW w:w="2778" w:type="dxa"/>
          </w:tcPr>
          <w:p w:rsidR="00AC2689" w:rsidRDefault="00AC2689">
            <w:pPr>
              <w:pStyle w:val="ConsPlusNormal"/>
              <w:jc w:val="center"/>
            </w:pPr>
            <w:hyperlink r:id="rId65">
              <w:r>
                <w:rPr>
                  <w:color w:val="0000FF"/>
                </w:rPr>
                <w:t>ГОСТ 25584</w:t>
              </w:r>
            </w:hyperlink>
          </w:p>
        </w:tc>
        <w:tc>
          <w:tcPr>
            <w:tcW w:w="2324" w:type="dxa"/>
          </w:tcPr>
          <w:p w:rsidR="00AC2689" w:rsidRPr="00AC2689" w:rsidRDefault="00AC2689">
            <w:pPr>
              <w:pStyle w:val="ConsPlusNormal"/>
              <w:rPr>
                <w:lang w:val="en-US"/>
              </w:rPr>
            </w:pPr>
            <w:r w:rsidRPr="00AC2689">
              <w:rPr>
                <w:lang w:val="en-US"/>
              </w:rPr>
              <w:t>Bulk density for sand minimal (maximal)</w:t>
            </w:r>
          </w:p>
        </w:tc>
      </w:tr>
      <w:tr w:rsidR="00AC2689">
        <w:tc>
          <w:tcPr>
            <w:tcW w:w="2835" w:type="dxa"/>
            <w:vAlign w:val="center"/>
          </w:tcPr>
          <w:p w:rsidR="00AC2689" w:rsidRDefault="00AC2689">
            <w:pPr>
              <w:pStyle w:val="ConsPlusNormal"/>
            </w:pPr>
            <w:r>
              <w:t>30 Плотность мерзлого грунта</w:t>
            </w:r>
          </w:p>
        </w:tc>
        <w:tc>
          <w:tcPr>
            <w:tcW w:w="907" w:type="dxa"/>
          </w:tcPr>
          <w:p w:rsidR="00AC2689" w:rsidRDefault="00AC2689">
            <w:pPr>
              <w:pStyle w:val="ConsPlusNormal"/>
              <w:jc w:val="center"/>
            </w:pPr>
            <w:r>
              <w:rPr>
                <w:noProof/>
                <w:position w:val="-9"/>
              </w:rPr>
              <w:drawing>
                <wp:inline distT="0" distB="0" distL="0" distR="0">
                  <wp:extent cx="230505" cy="26289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230505" cy="262890"/>
                          </a:xfrm>
                          <a:prstGeom prst="rect">
                            <a:avLst/>
                          </a:prstGeom>
                          <a:noFill/>
                          <a:ln>
                            <a:noFill/>
                          </a:ln>
                        </pic:spPr>
                      </pic:pic>
                    </a:graphicData>
                  </a:graphic>
                </wp:inline>
              </w:drawing>
            </w:r>
          </w:p>
        </w:tc>
        <w:tc>
          <w:tcPr>
            <w:tcW w:w="850" w:type="dxa"/>
          </w:tcPr>
          <w:p w:rsidR="00AC2689" w:rsidRDefault="00AC2689">
            <w:pPr>
              <w:pStyle w:val="ConsPlusNormal"/>
              <w:jc w:val="center"/>
            </w:pPr>
            <w:r>
              <w:t>г/см</w:t>
            </w:r>
            <w:r>
              <w:rPr>
                <w:vertAlign w:val="superscript"/>
              </w:rPr>
              <w:t>3</w:t>
            </w:r>
          </w:p>
        </w:tc>
        <w:tc>
          <w:tcPr>
            <w:tcW w:w="2778" w:type="dxa"/>
          </w:tcPr>
          <w:p w:rsidR="00AC2689" w:rsidRDefault="00AC2689">
            <w:pPr>
              <w:pStyle w:val="ConsPlusNormal"/>
              <w:jc w:val="center"/>
            </w:pPr>
            <w:hyperlink r:id="rId67">
              <w:r>
                <w:rPr>
                  <w:color w:val="0000FF"/>
                </w:rPr>
                <w:t>ГОСТ 5180</w:t>
              </w:r>
            </w:hyperlink>
          </w:p>
        </w:tc>
        <w:tc>
          <w:tcPr>
            <w:tcW w:w="2324" w:type="dxa"/>
          </w:tcPr>
          <w:p w:rsidR="00AC2689" w:rsidRDefault="00AC2689">
            <w:pPr>
              <w:pStyle w:val="ConsPlusNormal"/>
              <w:jc w:val="center"/>
            </w:pPr>
            <w:r>
              <w:t>Frozen soil density</w:t>
            </w:r>
          </w:p>
        </w:tc>
      </w:tr>
      <w:tr w:rsidR="00AC2689">
        <w:tc>
          <w:tcPr>
            <w:tcW w:w="2835" w:type="dxa"/>
          </w:tcPr>
          <w:p w:rsidR="00AC2689" w:rsidRDefault="00AC2689">
            <w:pPr>
              <w:pStyle w:val="ConsPlusNormal"/>
            </w:pPr>
            <w:r>
              <w:t>31 Плотность скелета (сухого) грунта</w:t>
            </w:r>
          </w:p>
        </w:tc>
        <w:tc>
          <w:tcPr>
            <w:tcW w:w="907" w:type="dxa"/>
          </w:tcPr>
          <w:p w:rsidR="00AC2689" w:rsidRDefault="00AC2689">
            <w:pPr>
              <w:pStyle w:val="ConsPlusNormal"/>
              <w:jc w:val="center"/>
            </w:pPr>
            <w:r>
              <w:rPr>
                <w:noProof/>
                <w:position w:val="-8"/>
              </w:rPr>
              <w:drawing>
                <wp:inline distT="0" distB="0" distL="0" distR="0">
                  <wp:extent cx="230505" cy="25146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30505" cy="251460"/>
                          </a:xfrm>
                          <a:prstGeom prst="rect">
                            <a:avLst/>
                          </a:prstGeom>
                          <a:noFill/>
                          <a:ln>
                            <a:noFill/>
                          </a:ln>
                        </pic:spPr>
                      </pic:pic>
                    </a:graphicData>
                  </a:graphic>
                </wp:inline>
              </w:drawing>
            </w:r>
          </w:p>
        </w:tc>
        <w:tc>
          <w:tcPr>
            <w:tcW w:w="850" w:type="dxa"/>
          </w:tcPr>
          <w:p w:rsidR="00AC2689" w:rsidRDefault="00AC2689">
            <w:pPr>
              <w:pStyle w:val="ConsPlusNormal"/>
              <w:jc w:val="center"/>
            </w:pPr>
            <w:r>
              <w:t>г/см</w:t>
            </w:r>
            <w:r>
              <w:rPr>
                <w:vertAlign w:val="superscript"/>
              </w:rPr>
              <w:t>3</w:t>
            </w:r>
          </w:p>
        </w:tc>
        <w:tc>
          <w:tcPr>
            <w:tcW w:w="2778" w:type="dxa"/>
          </w:tcPr>
          <w:p w:rsidR="00AC2689" w:rsidRDefault="00AC2689">
            <w:pPr>
              <w:pStyle w:val="ConsPlusNormal"/>
              <w:jc w:val="center"/>
            </w:pPr>
            <w:hyperlink r:id="rId69">
              <w:r>
                <w:rPr>
                  <w:color w:val="0000FF"/>
                </w:rPr>
                <w:t>ГОСТ 5180</w:t>
              </w:r>
            </w:hyperlink>
          </w:p>
        </w:tc>
        <w:tc>
          <w:tcPr>
            <w:tcW w:w="2324" w:type="dxa"/>
          </w:tcPr>
          <w:p w:rsidR="00AC2689" w:rsidRDefault="00AC2689">
            <w:pPr>
              <w:pStyle w:val="ConsPlusNormal"/>
            </w:pPr>
            <w:r>
              <w:t>Dry soil density</w:t>
            </w:r>
          </w:p>
        </w:tc>
      </w:tr>
      <w:tr w:rsidR="00AC2689">
        <w:tc>
          <w:tcPr>
            <w:tcW w:w="2835" w:type="dxa"/>
          </w:tcPr>
          <w:p w:rsidR="00AC2689" w:rsidRDefault="00AC2689">
            <w:pPr>
              <w:pStyle w:val="ConsPlusNormal"/>
            </w:pPr>
            <w:r>
              <w:t>32 Плотность частиц грунта</w:t>
            </w:r>
          </w:p>
        </w:tc>
        <w:tc>
          <w:tcPr>
            <w:tcW w:w="907" w:type="dxa"/>
          </w:tcPr>
          <w:p w:rsidR="00AC2689" w:rsidRDefault="00AC2689">
            <w:pPr>
              <w:pStyle w:val="ConsPlusNormal"/>
              <w:jc w:val="center"/>
            </w:pPr>
            <w:r>
              <w:rPr>
                <w:noProof/>
                <w:position w:val="-8"/>
              </w:rPr>
              <w:drawing>
                <wp:inline distT="0" distB="0" distL="0" distR="0">
                  <wp:extent cx="187960" cy="25146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87960" cy="251460"/>
                          </a:xfrm>
                          <a:prstGeom prst="rect">
                            <a:avLst/>
                          </a:prstGeom>
                          <a:noFill/>
                          <a:ln>
                            <a:noFill/>
                          </a:ln>
                        </pic:spPr>
                      </pic:pic>
                    </a:graphicData>
                  </a:graphic>
                </wp:inline>
              </w:drawing>
            </w:r>
          </w:p>
        </w:tc>
        <w:tc>
          <w:tcPr>
            <w:tcW w:w="850" w:type="dxa"/>
          </w:tcPr>
          <w:p w:rsidR="00AC2689" w:rsidRDefault="00AC2689">
            <w:pPr>
              <w:pStyle w:val="ConsPlusNormal"/>
              <w:jc w:val="center"/>
            </w:pPr>
            <w:r>
              <w:t>г/см</w:t>
            </w:r>
            <w:r>
              <w:rPr>
                <w:vertAlign w:val="superscript"/>
              </w:rPr>
              <w:t>3</w:t>
            </w:r>
          </w:p>
        </w:tc>
        <w:tc>
          <w:tcPr>
            <w:tcW w:w="2778" w:type="dxa"/>
          </w:tcPr>
          <w:p w:rsidR="00AC2689" w:rsidRDefault="00AC2689">
            <w:pPr>
              <w:pStyle w:val="ConsPlusNormal"/>
              <w:jc w:val="center"/>
            </w:pPr>
            <w:hyperlink r:id="rId71">
              <w:r>
                <w:rPr>
                  <w:color w:val="0000FF"/>
                </w:rPr>
                <w:t>ГОСТ 5180</w:t>
              </w:r>
            </w:hyperlink>
          </w:p>
        </w:tc>
        <w:tc>
          <w:tcPr>
            <w:tcW w:w="2324" w:type="dxa"/>
          </w:tcPr>
          <w:p w:rsidR="00AC2689" w:rsidRDefault="00AC2689">
            <w:pPr>
              <w:pStyle w:val="ConsPlusNormal"/>
            </w:pPr>
            <w:r>
              <w:t>Particle density (specific gravity)</w:t>
            </w:r>
          </w:p>
        </w:tc>
      </w:tr>
      <w:tr w:rsidR="00AC2689">
        <w:tc>
          <w:tcPr>
            <w:tcW w:w="2835" w:type="dxa"/>
          </w:tcPr>
          <w:p w:rsidR="00AC2689" w:rsidRDefault="00AC2689">
            <w:pPr>
              <w:pStyle w:val="ConsPlusNormal"/>
            </w:pPr>
            <w:r>
              <w:t xml:space="preserve">33 Показатель качества скального грунта </w:t>
            </w:r>
            <w:hyperlink w:anchor="P689">
              <w:r>
                <w:rPr>
                  <w:color w:val="0000FF"/>
                </w:rPr>
                <w:t>&lt;9&gt;</w:t>
              </w:r>
            </w:hyperlink>
          </w:p>
        </w:tc>
        <w:tc>
          <w:tcPr>
            <w:tcW w:w="907" w:type="dxa"/>
          </w:tcPr>
          <w:p w:rsidR="00AC2689" w:rsidRDefault="00AC2689">
            <w:pPr>
              <w:pStyle w:val="ConsPlusNormal"/>
              <w:jc w:val="center"/>
            </w:pPr>
            <w:r>
              <w:rPr>
                <w:i/>
              </w:rPr>
              <w:t>RQD</w:t>
            </w:r>
          </w:p>
        </w:tc>
        <w:tc>
          <w:tcPr>
            <w:tcW w:w="850" w:type="dxa"/>
          </w:tcPr>
          <w:p w:rsidR="00AC2689" w:rsidRDefault="00AC2689">
            <w:pPr>
              <w:pStyle w:val="ConsPlusNormal"/>
              <w:jc w:val="center"/>
            </w:pPr>
            <w:r>
              <w:t>%</w:t>
            </w:r>
          </w:p>
        </w:tc>
        <w:tc>
          <w:tcPr>
            <w:tcW w:w="2778" w:type="dxa"/>
          </w:tcPr>
          <w:p w:rsidR="00AC2689" w:rsidRDefault="00AC2689">
            <w:pPr>
              <w:pStyle w:val="ConsPlusNormal"/>
              <w:jc w:val="center"/>
            </w:pPr>
            <w:r>
              <w:t xml:space="preserve">- </w:t>
            </w:r>
            <w:hyperlink w:anchor="P693">
              <w:r>
                <w:rPr>
                  <w:color w:val="0000FF"/>
                </w:rPr>
                <w:t>&lt;*&gt;</w:t>
              </w:r>
            </w:hyperlink>
          </w:p>
        </w:tc>
        <w:tc>
          <w:tcPr>
            <w:tcW w:w="2324" w:type="dxa"/>
          </w:tcPr>
          <w:p w:rsidR="00AC2689" w:rsidRDefault="00AC2689">
            <w:pPr>
              <w:pStyle w:val="ConsPlusNormal"/>
            </w:pPr>
            <w:r>
              <w:t>Rock Quality Designation</w:t>
            </w:r>
          </w:p>
        </w:tc>
      </w:tr>
      <w:tr w:rsidR="00AC2689">
        <w:tc>
          <w:tcPr>
            <w:tcW w:w="2835" w:type="dxa"/>
          </w:tcPr>
          <w:p w:rsidR="00AC2689" w:rsidRDefault="00AC2689">
            <w:pPr>
              <w:pStyle w:val="ConsPlusNormal"/>
            </w:pPr>
            <w:r>
              <w:t>34 Показатель текучести</w:t>
            </w:r>
          </w:p>
        </w:tc>
        <w:tc>
          <w:tcPr>
            <w:tcW w:w="907" w:type="dxa"/>
          </w:tcPr>
          <w:p w:rsidR="00AC2689" w:rsidRDefault="00AC2689">
            <w:pPr>
              <w:pStyle w:val="ConsPlusNormal"/>
              <w:jc w:val="center"/>
            </w:pPr>
            <w:r>
              <w:rPr>
                <w:i/>
              </w:rPr>
              <w:t>I</w:t>
            </w:r>
            <w:r>
              <w:rPr>
                <w:i/>
                <w:vertAlign w:val="subscript"/>
              </w:rPr>
              <w:t>L</w:t>
            </w:r>
          </w:p>
        </w:tc>
        <w:tc>
          <w:tcPr>
            <w:tcW w:w="850" w:type="dxa"/>
          </w:tcPr>
          <w:p w:rsidR="00AC2689" w:rsidRDefault="00AC2689">
            <w:pPr>
              <w:pStyle w:val="ConsPlusNormal"/>
              <w:jc w:val="center"/>
            </w:pPr>
            <w:r>
              <w:t>ед.</w:t>
            </w:r>
          </w:p>
        </w:tc>
        <w:tc>
          <w:tcPr>
            <w:tcW w:w="2778" w:type="dxa"/>
          </w:tcPr>
          <w:p w:rsidR="00AC2689" w:rsidRDefault="00AC2689">
            <w:pPr>
              <w:pStyle w:val="ConsPlusNormal"/>
              <w:jc w:val="center"/>
            </w:pPr>
            <w:r>
              <w:rPr>
                <w:noProof/>
                <w:position w:val="-26"/>
              </w:rPr>
              <w:drawing>
                <wp:inline distT="0" distB="0" distL="0" distR="0">
                  <wp:extent cx="852170" cy="470535"/>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852170" cy="470535"/>
                          </a:xfrm>
                          <a:prstGeom prst="rect">
                            <a:avLst/>
                          </a:prstGeom>
                          <a:noFill/>
                          <a:ln>
                            <a:noFill/>
                          </a:ln>
                        </pic:spPr>
                      </pic:pic>
                    </a:graphicData>
                  </a:graphic>
                </wp:inline>
              </w:drawing>
            </w:r>
          </w:p>
        </w:tc>
        <w:tc>
          <w:tcPr>
            <w:tcW w:w="2324" w:type="dxa"/>
          </w:tcPr>
          <w:p w:rsidR="00AC2689" w:rsidRDefault="00AC2689">
            <w:pPr>
              <w:pStyle w:val="ConsPlusNormal"/>
            </w:pPr>
            <w:r>
              <w:t>Liquidity index</w:t>
            </w:r>
          </w:p>
        </w:tc>
      </w:tr>
      <w:tr w:rsidR="00AC2689">
        <w:tc>
          <w:tcPr>
            <w:tcW w:w="2835" w:type="dxa"/>
          </w:tcPr>
          <w:p w:rsidR="00AC2689" w:rsidRDefault="00AC2689">
            <w:pPr>
              <w:pStyle w:val="ConsPlusNormal"/>
            </w:pPr>
            <w:r>
              <w:t>35 Показатель чувствительности</w:t>
            </w:r>
          </w:p>
        </w:tc>
        <w:tc>
          <w:tcPr>
            <w:tcW w:w="907" w:type="dxa"/>
          </w:tcPr>
          <w:p w:rsidR="00AC2689" w:rsidRDefault="00AC2689">
            <w:pPr>
              <w:pStyle w:val="ConsPlusNormal"/>
              <w:jc w:val="center"/>
            </w:pPr>
            <w:r>
              <w:rPr>
                <w:i/>
              </w:rPr>
              <w:t>S</w:t>
            </w:r>
            <w:r>
              <w:rPr>
                <w:i/>
                <w:vertAlign w:val="subscript"/>
              </w:rPr>
              <w:t>t</w:t>
            </w:r>
          </w:p>
        </w:tc>
        <w:tc>
          <w:tcPr>
            <w:tcW w:w="850" w:type="dxa"/>
          </w:tcPr>
          <w:p w:rsidR="00AC2689" w:rsidRDefault="00AC2689">
            <w:pPr>
              <w:pStyle w:val="ConsPlusNormal"/>
              <w:jc w:val="center"/>
            </w:pPr>
            <w:r>
              <w:t>ед.</w:t>
            </w:r>
          </w:p>
        </w:tc>
        <w:tc>
          <w:tcPr>
            <w:tcW w:w="2778" w:type="dxa"/>
          </w:tcPr>
          <w:p w:rsidR="00AC2689" w:rsidRDefault="00AC2689">
            <w:pPr>
              <w:pStyle w:val="ConsPlusNormal"/>
              <w:jc w:val="center"/>
            </w:pPr>
            <w:r>
              <w:rPr>
                <w:noProof/>
                <w:position w:val="-26"/>
              </w:rPr>
              <w:drawing>
                <wp:inline distT="0" distB="0" distL="0" distR="0">
                  <wp:extent cx="553085" cy="470535"/>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553085" cy="470535"/>
                          </a:xfrm>
                          <a:prstGeom prst="rect">
                            <a:avLst/>
                          </a:prstGeom>
                          <a:noFill/>
                          <a:ln>
                            <a:noFill/>
                          </a:ln>
                        </pic:spPr>
                      </pic:pic>
                    </a:graphicData>
                  </a:graphic>
                </wp:inline>
              </w:drawing>
            </w:r>
          </w:p>
        </w:tc>
        <w:tc>
          <w:tcPr>
            <w:tcW w:w="2324" w:type="dxa"/>
          </w:tcPr>
          <w:p w:rsidR="00AC2689" w:rsidRDefault="00AC2689">
            <w:pPr>
              <w:pStyle w:val="ConsPlusNormal"/>
            </w:pPr>
            <w:r>
              <w:t>Sensitivity ratio (Soil sensitivity)</w:t>
            </w:r>
          </w:p>
        </w:tc>
      </w:tr>
      <w:tr w:rsidR="00AC2689">
        <w:tc>
          <w:tcPr>
            <w:tcW w:w="2835" w:type="dxa"/>
          </w:tcPr>
          <w:p w:rsidR="00AC2689" w:rsidRDefault="00AC2689">
            <w:pPr>
              <w:pStyle w:val="ConsPlusNormal"/>
            </w:pPr>
            <w:r>
              <w:t>36 Потенциал разжижения грунта</w:t>
            </w:r>
          </w:p>
        </w:tc>
        <w:tc>
          <w:tcPr>
            <w:tcW w:w="907" w:type="dxa"/>
          </w:tcPr>
          <w:p w:rsidR="00AC2689" w:rsidRDefault="00AC2689">
            <w:pPr>
              <w:pStyle w:val="ConsPlusNormal"/>
              <w:jc w:val="center"/>
            </w:pPr>
            <w:r>
              <w:rPr>
                <w:i/>
              </w:rPr>
              <w:t>FL</w:t>
            </w:r>
          </w:p>
        </w:tc>
        <w:tc>
          <w:tcPr>
            <w:tcW w:w="850" w:type="dxa"/>
          </w:tcPr>
          <w:p w:rsidR="00AC2689" w:rsidRDefault="00AC2689">
            <w:pPr>
              <w:pStyle w:val="ConsPlusNormal"/>
              <w:jc w:val="center"/>
            </w:pPr>
            <w:r>
              <w:t>ед.</w:t>
            </w:r>
          </w:p>
        </w:tc>
        <w:tc>
          <w:tcPr>
            <w:tcW w:w="2778" w:type="dxa"/>
          </w:tcPr>
          <w:p w:rsidR="00AC2689" w:rsidRDefault="00AC2689">
            <w:pPr>
              <w:pStyle w:val="ConsPlusNormal"/>
              <w:jc w:val="center"/>
            </w:pPr>
            <w:r>
              <w:rPr>
                <w:i/>
              </w:rPr>
              <w:t>-</w:t>
            </w:r>
          </w:p>
        </w:tc>
        <w:tc>
          <w:tcPr>
            <w:tcW w:w="2324" w:type="dxa"/>
          </w:tcPr>
          <w:p w:rsidR="00AC2689" w:rsidRDefault="00AC2689">
            <w:pPr>
              <w:pStyle w:val="ConsPlusNormal"/>
            </w:pPr>
            <w:r>
              <w:t>Soil liquefaction potential</w:t>
            </w:r>
          </w:p>
        </w:tc>
      </w:tr>
      <w:tr w:rsidR="00AC2689">
        <w:tc>
          <w:tcPr>
            <w:tcW w:w="2835" w:type="dxa"/>
          </w:tcPr>
          <w:p w:rsidR="00AC2689" w:rsidRDefault="00AC2689">
            <w:pPr>
              <w:pStyle w:val="ConsPlusNormal"/>
            </w:pPr>
            <w:r>
              <w:t>37 Предел прочности грунта на одноосное сжатие</w:t>
            </w:r>
          </w:p>
        </w:tc>
        <w:tc>
          <w:tcPr>
            <w:tcW w:w="907" w:type="dxa"/>
          </w:tcPr>
          <w:p w:rsidR="00AC2689" w:rsidRDefault="00AC2689">
            <w:pPr>
              <w:pStyle w:val="ConsPlusNormal"/>
              <w:jc w:val="center"/>
            </w:pPr>
            <w:r>
              <w:rPr>
                <w:i/>
              </w:rPr>
              <w:t>R</w:t>
            </w:r>
            <w:r>
              <w:rPr>
                <w:i/>
                <w:vertAlign w:val="subscript"/>
              </w:rPr>
              <w:t>c</w:t>
            </w:r>
          </w:p>
        </w:tc>
        <w:tc>
          <w:tcPr>
            <w:tcW w:w="850" w:type="dxa"/>
          </w:tcPr>
          <w:p w:rsidR="00AC2689" w:rsidRDefault="00AC2689">
            <w:pPr>
              <w:pStyle w:val="ConsPlusNormal"/>
              <w:jc w:val="center"/>
            </w:pPr>
            <w:r>
              <w:t>МПа</w:t>
            </w:r>
          </w:p>
        </w:tc>
        <w:tc>
          <w:tcPr>
            <w:tcW w:w="2778" w:type="dxa"/>
          </w:tcPr>
          <w:p w:rsidR="00AC2689" w:rsidRDefault="00AC2689">
            <w:pPr>
              <w:pStyle w:val="ConsPlusNormal"/>
              <w:jc w:val="center"/>
            </w:pPr>
            <w:hyperlink r:id="rId74">
              <w:r>
                <w:rPr>
                  <w:color w:val="0000FF"/>
                </w:rPr>
                <w:t>ГОСТ 12248</w:t>
              </w:r>
            </w:hyperlink>
            <w:r>
              <w:t>,</w:t>
            </w:r>
          </w:p>
          <w:p w:rsidR="00AC2689" w:rsidRDefault="00AC2689">
            <w:pPr>
              <w:pStyle w:val="ConsPlusNormal"/>
              <w:jc w:val="center"/>
            </w:pPr>
            <w:hyperlink r:id="rId75">
              <w:r>
                <w:rPr>
                  <w:color w:val="0000FF"/>
                </w:rPr>
                <w:t>ГОСТ 21153.2</w:t>
              </w:r>
            </w:hyperlink>
          </w:p>
        </w:tc>
        <w:tc>
          <w:tcPr>
            <w:tcW w:w="2324" w:type="dxa"/>
          </w:tcPr>
          <w:p w:rsidR="00AC2689" w:rsidRDefault="00AC2689">
            <w:pPr>
              <w:pStyle w:val="ConsPlusNormal"/>
            </w:pPr>
            <w:r>
              <w:t>Uniaxial compression strength</w:t>
            </w:r>
          </w:p>
        </w:tc>
      </w:tr>
      <w:tr w:rsidR="00AC2689" w:rsidRPr="00AC2689">
        <w:tc>
          <w:tcPr>
            <w:tcW w:w="2835" w:type="dxa"/>
          </w:tcPr>
          <w:p w:rsidR="00AC2689" w:rsidRDefault="00AC2689">
            <w:pPr>
              <w:pStyle w:val="ConsPlusNormal"/>
            </w:pPr>
            <w:r>
              <w:t>38 Предел прочности скального грунта на одноосное сжатие в воздушно-сухом состоянии</w:t>
            </w:r>
          </w:p>
        </w:tc>
        <w:tc>
          <w:tcPr>
            <w:tcW w:w="907" w:type="dxa"/>
          </w:tcPr>
          <w:p w:rsidR="00AC2689" w:rsidRDefault="00AC2689">
            <w:pPr>
              <w:pStyle w:val="ConsPlusNormal"/>
              <w:jc w:val="center"/>
            </w:pPr>
            <w:r>
              <w:rPr>
                <w:i/>
              </w:rPr>
              <w:t>R</w:t>
            </w:r>
            <w:r>
              <w:rPr>
                <w:i/>
                <w:vertAlign w:val="subscript"/>
              </w:rPr>
              <w:t>c,</w:t>
            </w:r>
            <w:r>
              <w:rPr>
                <w:vertAlign w:val="subscript"/>
              </w:rPr>
              <w:t>вс</w:t>
            </w:r>
          </w:p>
        </w:tc>
        <w:tc>
          <w:tcPr>
            <w:tcW w:w="850" w:type="dxa"/>
          </w:tcPr>
          <w:p w:rsidR="00AC2689" w:rsidRDefault="00AC2689">
            <w:pPr>
              <w:pStyle w:val="ConsPlusNormal"/>
              <w:jc w:val="center"/>
            </w:pPr>
            <w:r>
              <w:t>МПа</w:t>
            </w:r>
          </w:p>
        </w:tc>
        <w:tc>
          <w:tcPr>
            <w:tcW w:w="2778" w:type="dxa"/>
          </w:tcPr>
          <w:p w:rsidR="00AC2689" w:rsidRDefault="00AC2689">
            <w:pPr>
              <w:pStyle w:val="ConsPlusNormal"/>
              <w:jc w:val="center"/>
            </w:pPr>
            <w:hyperlink r:id="rId76">
              <w:r>
                <w:rPr>
                  <w:color w:val="0000FF"/>
                </w:rPr>
                <w:t>ГОСТ 12248</w:t>
              </w:r>
            </w:hyperlink>
            <w:r>
              <w:t>,</w:t>
            </w:r>
          </w:p>
          <w:p w:rsidR="00AC2689" w:rsidRDefault="00AC2689">
            <w:pPr>
              <w:pStyle w:val="ConsPlusNormal"/>
              <w:jc w:val="center"/>
            </w:pPr>
            <w:hyperlink r:id="rId77">
              <w:r>
                <w:rPr>
                  <w:color w:val="0000FF"/>
                </w:rPr>
                <w:t>ГОСТ 21153.2</w:t>
              </w:r>
            </w:hyperlink>
          </w:p>
        </w:tc>
        <w:tc>
          <w:tcPr>
            <w:tcW w:w="2324" w:type="dxa"/>
          </w:tcPr>
          <w:p w:rsidR="00AC2689" w:rsidRPr="00AC2689" w:rsidRDefault="00AC2689">
            <w:pPr>
              <w:pStyle w:val="ConsPlusNormal"/>
              <w:rPr>
                <w:lang w:val="en-US"/>
              </w:rPr>
            </w:pPr>
            <w:r w:rsidRPr="00AC2689">
              <w:rPr>
                <w:lang w:val="en-US"/>
              </w:rPr>
              <w:t>Uniaxial compression strength in air-dry state</w:t>
            </w:r>
          </w:p>
        </w:tc>
      </w:tr>
      <w:tr w:rsidR="00AC2689">
        <w:tc>
          <w:tcPr>
            <w:tcW w:w="2835" w:type="dxa"/>
          </w:tcPr>
          <w:p w:rsidR="00AC2689" w:rsidRDefault="00AC2689">
            <w:pPr>
              <w:pStyle w:val="ConsPlusNormal"/>
            </w:pPr>
            <w:r>
              <w:t>39 Растворимость скального грунта в воде</w:t>
            </w:r>
          </w:p>
        </w:tc>
        <w:tc>
          <w:tcPr>
            <w:tcW w:w="907" w:type="dxa"/>
          </w:tcPr>
          <w:p w:rsidR="00AC2689" w:rsidRDefault="00AC2689">
            <w:pPr>
              <w:pStyle w:val="ConsPlusNormal"/>
              <w:jc w:val="center"/>
            </w:pPr>
            <w:r>
              <w:rPr>
                <w:i/>
              </w:rPr>
              <w:t>q</w:t>
            </w:r>
            <w:r>
              <w:rPr>
                <w:i/>
                <w:vertAlign w:val="subscript"/>
              </w:rPr>
              <w:t>sr</w:t>
            </w:r>
          </w:p>
        </w:tc>
        <w:tc>
          <w:tcPr>
            <w:tcW w:w="850" w:type="dxa"/>
          </w:tcPr>
          <w:p w:rsidR="00AC2689" w:rsidRDefault="00AC2689">
            <w:pPr>
              <w:pStyle w:val="ConsPlusNormal"/>
              <w:jc w:val="center"/>
            </w:pPr>
            <w:r>
              <w:t>г/л</w:t>
            </w:r>
          </w:p>
        </w:tc>
        <w:tc>
          <w:tcPr>
            <w:tcW w:w="2778" w:type="dxa"/>
          </w:tcPr>
          <w:p w:rsidR="00AC2689" w:rsidRDefault="00AC2689">
            <w:pPr>
              <w:pStyle w:val="ConsPlusNormal"/>
              <w:jc w:val="center"/>
            </w:pPr>
            <w:r>
              <w:t>-</w:t>
            </w:r>
          </w:p>
        </w:tc>
        <w:tc>
          <w:tcPr>
            <w:tcW w:w="2324" w:type="dxa"/>
          </w:tcPr>
          <w:p w:rsidR="00AC2689" w:rsidRDefault="00AC2689">
            <w:pPr>
              <w:pStyle w:val="ConsPlusNormal"/>
            </w:pPr>
            <w:r>
              <w:t>Rock solubility</w:t>
            </w:r>
          </w:p>
        </w:tc>
      </w:tr>
      <w:tr w:rsidR="00AC2689">
        <w:tc>
          <w:tcPr>
            <w:tcW w:w="2835" w:type="dxa"/>
          </w:tcPr>
          <w:p w:rsidR="00AC2689" w:rsidRDefault="00AC2689">
            <w:pPr>
              <w:pStyle w:val="ConsPlusNormal"/>
            </w:pPr>
            <w:r>
              <w:t>40 Сопротивление недренированному сдвигу грунтов нарушенного (ненарушенного) сложения</w:t>
            </w:r>
          </w:p>
        </w:tc>
        <w:tc>
          <w:tcPr>
            <w:tcW w:w="907" w:type="dxa"/>
          </w:tcPr>
          <w:p w:rsidR="00AC2689" w:rsidRDefault="00AC2689">
            <w:pPr>
              <w:pStyle w:val="ConsPlusNormal"/>
              <w:jc w:val="center"/>
            </w:pPr>
            <w:r>
              <w:rPr>
                <w:i/>
              </w:rPr>
              <w:t>c</w:t>
            </w:r>
            <w:r>
              <w:rPr>
                <w:i/>
                <w:vertAlign w:val="subscript"/>
              </w:rPr>
              <w:t>ur</w:t>
            </w:r>
            <w:r>
              <w:t xml:space="preserve"> (</w:t>
            </w:r>
            <w:r>
              <w:rPr>
                <w:i/>
              </w:rPr>
              <w:t>c</w:t>
            </w:r>
            <w:r>
              <w:rPr>
                <w:i/>
                <w:vertAlign w:val="subscript"/>
              </w:rPr>
              <w:t>u</w:t>
            </w:r>
            <w:r>
              <w:t>)</w:t>
            </w:r>
          </w:p>
        </w:tc>
        <w:tc>
          <w:tcPr>
            <w:tcW w:w="850" w:type="dxa"/>
          </w:tcPr>
          <w:p w:rsidR="00AC2689" w:rsidRDefault="00AC2689">
            <w:pPr>
              <w:pStyle w:val="ConsPlusNormal"/>
              <w:jc w:val="center"/>
            </w:pPr>
            <w:r>
              <w:t>кПа</w:t>
            </w:r>
          </w:p>
        </w:tc>
        <w:tc>
          <w:tcPr>
            <w:tcW w:w="2778" w:type="dxa"/>
          </w:tcPr>
          <w:p w:rsidR="00AC2689" w:rsidRDefault="00AC2689">
            <w:pPr>
              <w:pStyle w:val="ConsPlusNormal"/>
              <w:jc w:val="center"/>
            </w:pPr>
            <w:hyperlink r:id="rId78">
              <w:r>
                <w:rPr>
                  <w:color w:val="0000FF"/>
                </w:rPr>
                <w:t>ГОСТ 12248</w:t>
              </w:r>
            </w:hyperlink>
            <w:r>
              <w:t>,</w:t>
            </w:r>
          </w:p>
          <w:p w:rsidR="00AC2689" w:rsidRDefault="00AC2689">
            <w:pPr>
              <w:pStyle w:val="ConsPlusNormal"/>
              <w:jc w:val="center"/>
            </w:pPr>
            <w:hyperlink r:id="rId79">
              <w:r>
                <w:rPr>
                  <w:color w:val="0000FF"/>
                </w:rPr>
                <w:t>ГОСТ 20276.5</w:t>
              </w:r>
            </w:hyperlink>
            <w:r>
              <w:t>,</w:t>
            </w:r>
          </w:p>
          <w:p w:rsidR="00AC2689" w:rsidRDefault="00AC2689">
            <w:pPr>
              <w:pStyle w:val="ConsPlusNormal"/>
              <w:jc w:val="center"/>
            </w:pPr>
            <w:hyperlink r:id="rId80">
              <w:r>
                <w:rPr>
                  <w:color w:val="0000FF"/>
                </w:rPr>
                <w:t>ГОСТ 34276</w:t>
              </w:r>
            </w:hyperlink>
          </w:p>
        </w:tc>
        <w:tc>
          <w:tcPr>
            <w:tcW w:w="2324" w:type="dxa"/>
          </w:tcPr>
          <w:p w:rsidR="00AC2689" w:rsidRDefault="00AC2689">
            <w:pPr>
              <w:pStyle w:val="ConsPlusNormal"/>
            </w:pPr>
            <w:r>
              <w:t>Undrained shear strength</w:t>
            </w:r>
          </w:p>
        </w:tc>
      </w:tr>
      <w:tr w:rsidR="00AC2689">
        <w:tc>
          <w:tcPr>
            <w:tcW w:w="2835" w:type="dxa"/>
          </w:tcPr>
          <w:p w:rsidR="00AC2689" w:rsidRDefault="00AC2689">
            <w:pPr>
              <w:pStyle w:val="ConsPlusNormal"/>
            </w:pPr>
            <w:r>
              <w:t>41 Степень заполнения пор льдом и незамерзшей водой</w:t>
            </w:r>
          </w:p>
        </w:tc>
        <w:tc>
          <w:tcPr>
            <w:tcW w:w="907" w:type="dxa"/>
          </w:tcPr>
          <w:p w:rsidR="00AC2689" w:rsidRDefault="00AC2689">
            <w:pPr>
              <w:pStyle w:val="ConsPlusNormal"/>
              <w:jc w:val="center"/>
            </w:pPr>
            <w:r>
              <w:rPr>
                <w:i/>
              </w:rPr>
              <w:t>S</w:t>
            </w:r>
            <w:r>
              <w:rPr>
                <w:i/>
                <w:vertAlign w:val="subscript"/>
              </w:rPr>
              <w:t>rf</w:t>
            </w:r>
          </w:p>
        </w:tc>
        <w:tc>
          <w:tcPr>
            <w:tcW w:w="850" w:type="dxa"/>
          </w:tcPr>
          <w:p w:rsidR="00AC2689" w:rsidRDefault="00AC2689">
            <w:pPr>
              <w:pStyle w:val="ConsPlusNormal"/>
              <w:jc w:val="center"/>
            </w:pPr>
            <w:r>
              <w:t>д. е.</w:t>
            </w:r>
          </w:p>
        </w:tc>
        <w:tc>
          <w:tcPr>
            <w:tcW w:w="2778" w:type="dxa"/>
          </w:tcPr>
          <w:p w:rsidR="00AC2689" w:rsidRDefault="00AC2689">
            <w:pPr>
              <w:pStyle w:val="ConsPlusNormal"/>
              <w:jc w:val="center"/>
            </w:pPr>
            <w:r>
              <w:rPr>
                <w:noProof/>
                <w:position w:val="-29"/>
              </w:rPr>
              <w:drawing>
                <wp:inline distT="0" distB="0" distL="0" distR="0">
                  <wp:extent cx="1410970" cy="51181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1410970" cy="511810"/>
                          </a:xfrm>
                          <a:prstGeom prst="rect">
                            <a:avLst/>
                          </a:prstGeom>
                          <a:noFill/>
                          <a:ln>
                            <a:noFill/>
                          </a:ln>
                        </pic:spPr>
                      </pic:pic>
                    </a:graphicData>
                  </a:graphic>
                </wp:inline>
              </w:drawing>
            </w:r>
          </w:p>
        </w:tc>
        <w:tc>
          <w:tcPr>
            <w:tcW w:w="2324" w:type="dxa"/>
          </w:tcPr>
          <w:p w:rsidR="00AC2689" w:rsidRDefault="00AC2689">
            <w:pPr>
              <w:pStyle w:val="ConsPlusNormal"/>
            </w:pPr>
            <w:r>
              <w:t>Ratio of soil pores filled with ice and unfrozen water</w:t>
            </w:r>
          </w:p>
        </w:tc>
      </w:tr>
      <w:tr w:rsidR="00AC2689">
        <w:tc>
          <w:tcPr>
            <w:tcW w:w="2835" w:type="dxa"/>
          </w:tcPr>
          <w:p w:rsidR="00AC2689" w:rsidRDefault="00AC2689">
            <w:pPr>
              <w:pStyle w:val="ConsPlusNormal"/>
            </w:pPr>
            <w:r>
              <w:t xml:space="preserve">42 Степень неоднородности гранулометрического состава </w:t>
            </w:r>
            <w:hyperlink w:anchor="P690">
              <w:r>
                <w:rPr>
                  <w:color w:val="0000FF"/>
                </w:rPr>
                <w:t>&lt;10&gt;</w:t>
              </w:r>
            </w:hyperlink>
          </w:p>
        </w:tc>
        <w:tc>
          <w:tcPr>
            <w:tcW w:w="907" w:type="dxa"/>
          </w:tcPr>
          <w:p w:rsidR="00AC2689" w:rsidRDefault="00AC2689">
            <w:pPr>
              <w:pStyle w:val="ConsPlusNormal"/>
              <w:jc w:val="center"/>
            </w:pPr>
            <w:r>
              <w:rPr>
                <w:i/>
              </w:rPr>
              <w:t>C</w:t>
            </w:r>
            <w:r>
              <w:rPr>
                <w:i/>
                <w:vertAlign w:val="subscript"/>
              </w:rPr>
              <w:t>u</w:t>
            </w:r>
          </w:p>
        </w:tc>
        <w:tc>
          <w:tcPr>
            <w:tcW w:w="850" w:type="dxa"/>
          </w:tcPr>
          <w:p w:rsidR="00AC2689" w:rsidRDefault="00AC2689">
            <w:pPr>
              <w:pStyle w:val="ConsPlusNormal"/>
              <w:jc w:val="center"/>
            </w:pPr>
            <w:r>
              <w:t>ед.</w:t>
            </w:r>
          </w:p>
        </w:tc>
        <w:tc>
          <w:tcPr>
            <w:tcW w:w="2778" w:type="dxa"/>
          </w:tcPr>
          <w:p w:rsidR="00AC2689" w:rsidRDefault="00AC2689">
            <w:pPr>
              <w:pStyle w:val="ConsPlusNormal"/>
              <w:jc w:val="center"/>
            </w:pPr>
            <w:r>
              <w:rPr>
                <w:noProof/>
                <w:position w:val="-26"/>
              </w:rPr>
              <w:drawing>
                <wp:inline distT="0" distB="0" distL="0" distR="0">
                  <wp:extent cx="628650" cy="470535"/>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628650" cy="470535"/>
                          </a:xfrm>
                          <a:prstGeom prst="rect">
                            <a:avLst/>
                          </a:prstGeom>
                          <a:noFill/>
                          <a:ln>
                            <a:noFill/>
                          </a:ln>
                        </pic:spPr>
                      </pic:pic>
                    </a:graphicData>
                  </a:graphic>
                </wp:inline>
              </w:drawing>
            </w:r>
          </w:p>
        </w:tc>
        <w:tc>
          <w:tcPr>
            <w:tcW w:w="2324" w:type="dxa"/>
          </w:tcPr>
          <w:p w:rsidR="00AC2689" w:rsidRDefault="00AC2689">
            <w:pPr>
              <w:pStyle w:val="ConsPlusNormal"/>
            </w:pPr>
            <w:r>
              <w:t>Uniformity coefficient</w:t>
            </w:r>
          </w:p>
        </w:tc>
      </w:tr>
      <w:tr w:rsidR="00AC2689">
        <w:tc>
          <w:tcPr>
            <w:tcW w:w="2835" w:type="dxa"/>
          </w:tcPr>
          <w:p w:rsidR="00AC2689" w:rsidRDefault="00AC2689">
            <w:pPr>
              <w:pStyle w:val="ConsPlusNormal"/>
            </w:pPr>
            <w:r>
              <w:t>43 Степень плотности песка</w:t>
            </w:r>
          </w:p>
        </w:tc>
        <w:tc>
          <w:tcPr>
            <w:tcW w:w="907" w:type="dxa"/>
          </w:tcPr>
          <w:p w:rsidR="00AC2689" w:rsidRDefault="00AC2689">
            <w:pPr>
              <w:pStyle w:val="ConsPlusNormal"/>
              <w:jc w:val="center"/>
            </w:pPr>
            <w:r>
              <w:rPr>
                <w:i/>
              </w:rPr>
              <w:t>I</w:t>
            </w:r>
            <w:r>
              <w:rPr>
                <w:i/>
                <w:vertAlign w:val="subscript"/>
              </w:rPr>
              <w:t>D</w:t>
            </w:r>
          </w:p>
        </w:tc>
        <w:tc>
          <w:tcPr>
            <w:tcW w:w="850" w:type="dxa"/>
          </w:tcPr>
          <w:p w:rsidR="00AC2689" w:rsidRDefault="00AC2689">
            <w:pPr>
              <w:pStyle w:val="ConsPlusNormal"/>
              <w:jc w:val="center"/>
            </w:pPr>
            <w:r>
              <w:t>д. е.</w:t>
            </w:r>
          </w:p>
        </w:tc>
        <w:tc>
          <w:tcPr>
            <w:tcW w:w="2778" w:type="dxa"/>
          </w:tcPr>
          <w:p w:rsidR="00AC2689" w:rsidRDefault="00AC2689">
            <w:pPr>
              <w:pStyle w:val="ConsPlusNormal"/>
              <w:jc w:val="center"/>
            </w:pPr>
            <w:r>
              <w:rPr>
                <w:noProof/>
                <w:position w:val="-26"/>
              </w:rPr>
              <w:drawing>
                <wp:inline distT="0" distB="0" distL="0" distR="0">
                  <wp:extent cx="922020" cy="470535"/>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922020" cy="470535"/>
                          </a:xfrm>
                          <a:prstGeom prst="rect">
                            <a:avLst/>
                          </a:prstGeom>
                          <a:noFill/>
                          <a:ln>
                            <a:noFill/>
                          </a:ln>
                        </pic:spPr>
                      </pic:pic>
                    </a:graphicData>
                  </a:graphic>
                </wp:inline>
              </w:drawing>
            </w:r>
          </w:p>
        </w:tc>
        <w:tc>
          <w:tcPr>
            <w:tcW w:w="2324" w:type="dxa"/>
          </w:tcPr>
          <w:p w:rsidR="00AC2689" w:rsidRDefault="00AC2689">
            <w:pPr>
              <w:pStyle w:val="ConsPlusNormal"/>
            </w:pPr>
            <w:r>
              <w:t>Density ratio (Density index)</w:t>
            </w:r>
          </w:p>
        </w:tc>
      </w:tr>
      <w:tr w:rsidR="00AC2689">
        <w:tc>
          <w:tcPr>
            <w:tcW w:w="2835" w:type="dxa"/>
          </w:tcPr>
          <w:p w:rsidR="00AC2689" w:rsidRDefault="00AC2689">
            <w:pPr>
              <w:pStyle w:val="ConsPlusNormal"/>
            </w:pPr>
            <w:r>
              <w:t>44 Степень разложения торфа</w:t>
            </w:r>
          </w:p>
        </w:tc>
        <w:tc>
          <w:tcPr>
            <w:tcW w:w="907" w:type="dxa"/>
          </w:tcPr>
          <w:p w:rsidR="00AC2689" w:rsidRDefault="00AC2689">
            <w:pPr>
              <w:pStyle w:val="ConsPlusNormal"/>
              <w:jc w:val="center"/>
            </w:pPr>
            <w:r>
              <w:rPr>
                <w:i/>
              </w:rPr>
              <w:t>D</w:t>
            </w:r>
            <w:r>
              <w:rPr>
                <w:i/>
                <w:vertAlign w:val="subscript"/>
              </w:rPr>
              <w:t>dp</w:t>
            </w:r>
          </w:p>
        </w:tc>
        <w:tc>
          <w:tcPr>
            <w:tcW w:w="850" w:type="dxa"/>
          </w:tcPr>
          <w:p w:rsidR="00AC2689" w:rsidRDefault="00AC2689">
            <w:pPr>
              <w:pStyle w:val="ConsPlusNormal"/>
              <w:jc w:val="center"/>
            </w:pPr>
            <w:r>
              <w:t>д. е.</w:t>
            </w:r>
          </w:p>
        </w:tc>
        <w:tc>
          <w:tcPr>
            <w:tcW w:w="2778" w:type="dxa"/>
          </w:tcPr>
          <w:p w:rsidR="00AC2689" w:rsidRDefault="00AC2689">
            <w:pPr>
              <w:pStyle w:val="ConsPlusNormal"/>
              <w:jc w:val="center"/>
            </w:pPr>
            <w:hyperlink r:id="rId84">
              <w:r>
                <w:rPr>
                  <w:color w:val="0000FF"/>
                </w:rPr>
                <w:t>ГОСТ 10650</w:t>
              </w:r>
            </w:hyperlink>
          </w:p>
        </w:tc>
        <w:tc>
          <w:tcPr>
            <w:tcW w:w="2324" w:type="dxa"/>
          </w:tcPr>
          <w:p w:rsidR="00AC2689" w:rsidRDefault="00AC2689">
            <w:pPr>
              <w:pStyle w:val="ConsPlusNormal"/>
            </w:pPr>
            <w:r>
              <w:t>Peat decay degree</w:t>
            </w:r>
          </w:p>
        </w:tc>
      </w:tr>
      <w:tr w:rsidR="00AC2689">
        <w:tc>
          <w:tcPr>
            <w:tcW w:w="2835" w:type="dxa"/>
          </w:tcPr>
          <w:p w:rsidR="00AC2689" w:rsidRDefault="00AC2689">
            <w:pPr>
              <w:pStyle w:val="ConsPlusNormal"/>
            </w:pPr>
            <w:r>
              <w:t>45 Суммарная влажность мерзлого грунта</w:t>
            </w:r>
          </w:p>
        </w:tc>
        <w:tc>
          <w:tcPr>
            <w:tcW w:w="907" w:type="dxa"/>
          </w:tcPr>
          <w:p w:rsidR="00AC2689" w:rsidRDefault="00AC2689">
            <w:pPr>
              <w:pStyle w:val="ConsPlusNormal"/>
              <w:jc w:val="center"/>
            </w:pPr>
            <w:r>
              <w:rPr>
                <w:i/>
              </w:rPr>
              <w:t>w</w:t>
            </w:r>
            <w:r>
              <w:rPr>
                <w:i/>
                <w:vertAlign w:val="subscript"/>
              </w:rPr>
              <w:t>tot</w:t>
            </w:r>
          </w:p>
        </w:tc>
        <w:tc>
          <w:tcPr>
            <w:tcW w:w="850" w:type="dxa"/>
          </w:tcPr>
          <w:p w:rsidR="00AC2689" w:rsidRDefault="00AC2689">
            <w:pPr>
              <w:pStyle w:val="ConsPlusNormal"/>
              <w:jc w:val="center"/>
            </w:pPr>
            <w:r>
              <w:t>ед.</w:t>
            </w:r>
          </w:p>
        </w:tc>
        <w:tc>
          <w:tcPr>
            <w:tcW w:w="2778" w:type="dxa"/>
          </w:tcPr>
          <w:p w:rsidR="00AC2689" w:rsidRDefault="00AC2689">
            <w:pPr>
              <w:pStyle w:val="ConsPlusNormal"/>
              <w:jc w:val="center"/>
            </w:pPr>
            <w:hyperlink r:id="rId85">
              <w:r>
                <w:rPr>
                  <w:color w:val="0000FF"/>
                </w:rPr>
                <w:t>ГОСТ 5180</w:t>
              </w:r>
            </w:hyperlink>
          </w:p>
        </w:tc>
        <w:tc>
          <w:tcPr>
            <w:tcW w:w="2324" w:type="dxa"/>
          </w:tcPr>
          <w:p w:rsidR="00AC2689" w:rsidRDefault="00AC2689">
            <w:pPr>
              <w:pStyle w:val="ConsPlusNormal"/>
            </w:pPr>
            <w:r>
              <w:t>Total water content</w:t>
            </w:r>
          </w:p>
        </w:tc>
      </w:tr>
      <w:tr w:rsidR="00AC2689">
        <w:tc>
          <w:tcPr>
            <w:tcW w:w="2835" w:type="dxa"/>
          </w:tcPr>
          <w:p w:rsidR="00AC2689" w:rsidRDefault="00AC2689">
            <w:pPr>
              <w:pStyle w:val="ConsPlusNormal"/>
            </w:pPr>
            <w:r>
              <w:t>46 Суммарная льдистость мерзлого грунта</w:t>
            </w:r>
          </w:p>
        </w:tc>
        <w:tc>
          <w:tcPr>
            <w:tcW w:w="907" w:type="dxa"/>
          </w:tcPr>
          <w:p w:rsidR="00AC2689" w:rsidRDefault="00AC2689">
            <w:pPr>
              <w:pStyle w:val="ConsPlusNormal"/>
              <w:jc w:val="center"/>
            </w:pPr>
            <w:r>
              <w:rPr>
                <w:i/>
              </w:rPr>
              <w:t>i</w:t>
            </w:r>
            <w:r>
              <w:rPr>
                <w:i/>
                <w:vertAlign w:val="subscript"/>
              </w:rPr>
              <w:t>tot</w:t>
            </w:r>
          </w:p>
        </w:tc>
        <w:tc>
          <w:tcPr>
            <w:tcW w:w="850" w:type="dxa"/>
          </w:tcPr>
          <w:p w:rsidR="00AC2689" w:rsidRDefault="00AC2689">
            <w:pPr>
              <w:pStyle w:val="ConsPlusNormal"/>
              <w:jc w:val="center"/>
            </w:pPr>
            <w:r>
              <w:t>д. е.</w:t>
            </w:r>
          </w:p>
        </w:tc>
        <w:tc>
          <w:tcPr>
            <w:tcW w:w="2778" w:type="dxa"/>
          </w:tcPr>
          <w:p w:rsidR="00AC2689" w:rsidRDefault="00AC2689">
            <w:pPr>
              <w:pStyle w:val="ConsPlusNormal"/>
              <w:jc w:val="center"/>
            </w:pPr>
            <w:r>
              <w:rPr>
                <w:noProof/>
                <w:position w:val="-31"/>
              </w:rPr>
              <w:drawing>
                <wp:inline distT="0" distB="0" distL="0" distR="0">
                  <wp:extent cx="1327150" cy="535940"/>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327150" cy="535940"/>
                          </a:xfrm>
                          <a:prstGeom prst="rect">
                            <a:avLst/>
                          </a:prstGeom>
                          <a:noFill/>
                          <a:ln>
                            <a:noFill/>
                          </a:ln>
                        </pic:spPr>
                      </pic:pic>
                    </a:graphicData>
                  </a:graphic>
                </wp:inline>
              </w:drawing>
            </w:r>
          </w:p>
        </w:tc>
        <w:tc>
          <w:tcPr>
            <w:tcW w:w="2324" w:type="dxa"/>
          </w:tcPr>
          <w:p w:rsidR="00AC2689" w:rsidRDefault="00AC2689">
            <w:pPr>
              <w:pStyle w:val="ConsPlusNormal"/>
            </w:pPr>
            <w:r>
              <w:t>Total volume content of ice</w:t>
            </w:r>
          </w:p>
        </w:tc>
      </w:tr>
      <w:tr w:rsidR="00AC2689">
        <w:tc>
          <w:tcPr>
            <w:tcW w:w="2835" w:type="dxa"/>
          </w:tcPr>
          <w:p w:rsidR="00AC2689" w:rsidRDefault="00AC2689">
            <w:pPr>
              <w:pStyle w:val="ConsPlusNormal"/>
            </w:pPr>
            <w:r>
              <w:t>47 Температура грунта</w:t>
            </w:r>
          </w:p>
        </w:tc>
        <w:tc>
          <w:tcPr>
            <w:tcW w:w="907" w:type="dxa"/>
          </w:tcPr>
          <w:p w:rsidR="00AC2689" w:rsidRDefault="00AC2689">
            <w:pPr>
              <w:pStyle w:val="ConsPlusNormal"/>
              <w:jc w:val="center"/>
            </w:pPr>
            <w:r>
              <w:rPr>
                <w:i/>
              </w:rPr>
              <w:t>T</w:t>
            </w:r>
          </w:p>
        </w:tc>
        <w:tc>
          <w:tcPr>
            <w:tcW w:w="850" w:type="dxa"/>
          </w:tcPr>
          <w:p w:rsidR="00AC2689" w:rsidRDefault="00AC2689">
            <w:pPr>
              <w:pStyle w:val="ConsPlusNormal"/>
              <w:jc w:val="center"/>
            </w:pPr>
            <w:r>
              <w:t>°C</w:t>
            </w:r>
          </w:p>
        </w:tc>
        <w:tc>
          <w:tcPr>
            <w:tcW w:w="2778" w:type="dxa"/>
          </w:tcPr>
          <w:p w:rsidR="00AC2689" w:rsidRDefault="00AC2689">
            <w:pPr>
              <w:pStyle w:val="ConsPlusNormal"/>
              <w:jc w:val="center"/>
            </w:pPr>
            <w:hyperlink r:id="rId87">
              <w:r>
                <w:rPr>
                  <w:color w:val="0000FF"/>
                </w:rPr>
                <w:t>ГОСТ 25358</w:t>
              </w:r>
            </w:hyperlink>
          </w:p>
        </w:tc>
        <w:tc>
          <w:tcPr>
            <w:tcW w:w="2324" w:type="dxa"/>
          </w:tcPr>
          <w:p w:rsidR="00AC2689" w:rsidRDefault="00AC2689">
            <w:pPr>
              <w:pStyle w:val="ConsPlusNormal"/>
            </w:pPr>
            <w:r>
              <w:t>Temperature</w:t>
            </w:r>
          </w:p>
        </w:tc>
      </w:tr>
      <w:tr w:rsidR="00AC2689">
        <w:tc>
          <w:tcPr>
            <w:tcW w:w="2835" w:type="dxa"/>
          </w:tcPr>
          <w:p w:rsidR="00AC2689" w:rsidRDefault="00AC2689">
            <w:pPr>
              <w:pStyle w:val="ConsPlusNormal"/>
            </w:pPr>
            <w:r>
              <w:t>48 Температура начала замерзания</w:t>
            </w:r>
          </w:p>
        </w:tc>
        <w:tc>
          <w:tcPr>
            <w:tcW w:w="907" w:type="dxa"/>
          </w:tcPr>
          <w:p w:rsidR="00AC2689" w:rsidRDefault="00AC2689">
            <w:pPr>
              <w:pStyle w:val="ConsPlusNormal"/>
              <w:jc w:val="center"/>
            </w:pPr>
            <w:r>
              <w:rPr>
                <w:i/>
              </w:rPr>
              <w:t>T</w:t>
            </w:r>
            <w:r>
              <w:rPr>
                <w:i/>
                <w:vertAlign w:val="subscript"/>
              </w:rPr>
              <w:t>bf</w:t>
            </w:r>
          </w:p>
        </w:tc>
        <w:tc>
          <w:tcPr>
            <w:tcW w:w="850" w:type="dxa"/>
          </w:tcPr>
          <w:p w:rsidR="00AC2689" w:rsidRDefault="00AC2689">
            <w:pPr>
              <w:pStyle w:val="ConsPlusNormal"/>
              <w:jc w:val="center"/>
            </w:pPr>
            <w:r>
              <w:t>°C</w:t>
            </w:r>
          </w:p>
        </w:tc>
        <w:tc>
          <w:tcPr>
            <w:tcW w:w="2778" w:type="dxa"/>
          </w:tcPr>
          <w:p w:rsidR="00AC2689" w:rsidRDefault="00AC2689">
            <w:pPr>
              <w:pStyle w:val="ConsPlusNormal"/>
              <w:jc w:val="center"/>
            </w:pPr>
            <w:r>
              <w:t>-</w:t>
            </w:r>
          </w:p>
        </w:tc>
        <w:tc>
          <w:tcPr>
            <w:tcW w:w="2324" w:type="dxa"/>
          </w:tcPr>
          <w:p w:rsidR="00AC2689" w:rsidRDefault="00AC2689">
            <w:pPr>
              <w:pStyle w:val="ConsPlusNormal"/>
            </w:pPr>
            <w:r>
              <w:t>Ground freezing point</w:t>
            </w:r>
          </w:p>
        </w:tc>
      </w:tr>
      <w:tr w:rsidR="00AC2689">
        <w:tc>
          <w:tcPr>
            <w:tcW w:w="2835" w:type="dxa"/>
          </w:tcPr>
          <w:p w:rsidR="00AC2689" w:rsidRDefault="00AC2689">
            <w:pPr>
              <w:pStyle w:val="ConsPlusNormal"/>
            </w:pPr>
            <w:bookmarkStart w:id="10" w:name="P676"/>
            <w:bookmarkEnd w:id="10"/>
            <w:r>
              <w:t>49 Число пластичности</w:t>
            </w:r>
          </w:p>
        </w:tc>
        <w:tc>
          <w:tcPr>
            <w:tcW w:w="907" w:type="dxa"/>
          </w:tcPr>
          <w:p w:rsidR="00AC2689" w:rsidRDefault="00AC2689">
            <w:pPr>
              <w:pStyle w:val="ConsPlusNormal"/>
              <w:jc w:val="center"/>
            </w:pPr>
            <w:r>
              <w:rPr>
                <w:i/>
              </w:rPr>
              <w:t>I</w:t>
            </w:r>
            <w:r>
              <w:rPr>
                <w:i/>
                <w:vertAlign w:val="subscript"/>
              </w:rPr>
              <w:t>P</w:t>
            </w:r>
          </w:p>
        </w:tc>
        <w:tc>
          <w:tcPr>
            <w:tcW w:w="850" w:type="dxa"/>
          </w:tcPr>
          <w:p w:rsidR="00AC2689" w:rsidRDefault="00AC2689">
            <w:pPr>
              <w:pStyle w:val="ConsPlusNormal"/>
              <w:jc w:val="center"/>
            </w:pPr>
            <w:r>
              <w:t>ед.</w:t>
            </w:r>
          </w:p>
        </w:tc>
        <w:tc>
          <w:tcPr>
            <w:tcW w:w="2778" w:type="dxa"/>
          </w:tcPr>
          <w:p w:rsidR="00AC2689" w:rsidRDefault="00AC2689">
            <w:pPr>
              <w:pStyle w:val="ConsPlusNormal"/>
              <w:jc w:val="center"/>
            </w:pPr>
            <w:r>
              <w:rPr>
                <w:i/>
              </w:rPr>
              <w:t>I</w:t>
            </w:r>
            <w:r>
              <w:rPr>
                <w:i/>
                <w:vertAlign w:val="subscript"/>
              </w:rPr>
              <w:t>P</w:t>
            </w:r>
            <w:r>
              <w:t xml:space="preserve"> = </w:t>
            </w:r>
            <w:r>
              <w:rPr>
                <w:i/>
              </w:rPr>
              <w:t>w</w:t>
            </w:r>
            <w:r>
              <w:rPr>
                <w:i/>
                <w:vertAlign w:val="subscript"/>
              </w:rPr>
              <w:t>L</w:t>
            </w:r>
            <w:r>
              <w:t xml:space="preserve"> - </w:t>
            </w:r>
            <w:r>
              <w:rPr>
                <w:i/>
              </w:rPr>
              <w:t>w</w:t>
            </w:r>
            <w:r>
              <w:rPr>
                <w:i/>
                <w:vertAlign w:val="subscript"/>
              </w:rPr>
              <w:t>P</w:t>
            </w:r>
          </w:p>
        </w:tc>
        <w:tc>
          <w:tcPr>
            <w:tcW w:w="2324" w:type="dxa"/>
          </w:tcPr>
          <w:p w:rsidR="00AC2689" w:rsidRDefault="00AC2689">
            <w:pPr>
              <w:pStyle w:val="ConsPlusNormal"/>
            </w:pPr>
            <w:r>
              <w:t>Plasticity index</w:t>
            </w:r>
          </w:p>
        </w:tc>
      </w:tr>
      <w:tr w:rsidR="00AC2689">
        <w:tc>
          <w:tcPr>
            <w:tcW w:w="9694" w:type="dxa"/>
            <w:gridSpan w:val="5"/>
          </w:tcPr>
          <w:p w:rsidR="00AC2689" w:rsidRDefault="00AC2689">
            <w:pPr>
              <w:pStyle w:val="ConsPlusNormal"/>
              <w:ind w:firstLine="283"/>
              <w:jc w:val="both"/>
            </w:pPr>
            <w:bookmarkStart w:id="11" w:name="P681"/>
            <w:bookmarkEnd w:id="11"/>
            <w:r>
              <w:t xml:space="preserve">&lt;1&gt; В соответствии с </w:t>
            </w:r>
            <w:hyperlink w:anchor="P2477">
              <w:r>
                <w:rPr>
                  <w:color w:val="0000FF"/>
                </w:rPr>
                <w:t>[1]</w:t>
              </w:r>
            </w:hyperlink>
            <w:r>
              <w:t xml:space="preserve">, </w:t>
            </w:r>
            <w:hyperlink w:anchor="P2482">
              <w:r>
                <w:rPr>
                  <w:color w:val="0000FF"/>
                </w:rPr>
                <w:t>[2]</w:t>
              </w:r>
            </w:hyperlink>
            <w:r>
              <w:t xml:space="preserve">; при отсутствии термина в </w:t>
            </w:r>
            <w:hyperlink w:anchor="P2477">
              <w:r>
                <w:rPr>
                  <w:color w:val="0000FF"/>
                </w:rPr>
                <w:t>[1]</w:t>
              </w:r>
            </w:hyperlink>
            <w:r>
              <w:t xml:space="preserve">, </w:t>
            </w:r>
            <w:hyperlink w:anchor="P2482">
              <w:r>
                <w:rPr>
                  <w:color w:val="0000FF"/>
                </w:rPr>
                <w:t>[2]</w:t>
              </w:r>
            </w:hyperlink>
            <w:r>
              <w:t xml:space="preserve"> приведены устоявшиеся термины и словосочетания.</w:t>
            </w:r>
          </w:p>
          <w:p w:rsidR="00AC2689" w:rsidRDefault="00AC2689">
            <w:pPr>
              <w:pStyle w:val="ConsPlusNormal"/>
              <w:ind w:firstLine="283"/>
              <w:jc w:val="both"/>
            </w:pPr>
            <w:bookmarkStart w:id="12" w:name="P682"/>
            <w:bookmarkEnd w:id="12"/>
            <w:r>
              <w:t xml:space="preserve">&lt;2&gt; Влажность грунта по </w:t>
            </w:r>
            <w:hyperlink w:anchor="P421">
              <w:r>
                <w:rPr>
                  <w:color w:val="0000FF"/>
                </w:rPr>
                <w:t>пунктам 1</w:t>
              </w:r>
            </w:hyperlink>
            <w:r>
              <w:t xml:space="preserve"> - </w:t>
            </w:r>
            <w:hyperlink w:anchor="P451">
              <w:r>
                <w:rPr>
                  <w:color w:val="0000FF"/>
                </w:rPr>
                <w:t>7</w:t>
              </w:r>
            </w:hyperlink>
            <w:r>
              <w:t xml:space="preserve"> и число пластичности по </w:t>
            </w:r>
            <w:hyperlink w:anchor="P676">
              <w:r>
                <w:rPr>
                  <w:color w:val="0000FF"/>
                </w:rPr>
                <w:t>пункту 49</w:t>
              </w:r>
            </w:hyperlink>
            <w:r>
              <w:t xml:space="preserve"> допускается выражать в процентах (%).</w:t>
            </w:r>
          </w:p>
          <w:p w:rsidR="00AC2689" w:rsidRDefault="00AC2689">
            <w:pPr>
              <w:pStyle w:val="ConsPlusNormal"/>
              <w:ind w:firstLine="283"/>
              <w:jc w:val="both"/>
            </w:pPr>
            <w:bookmarkStart w:id="13" w:name="P683"/>
            <w:bookmarkEnd w:id="13"/>
            <w:r>
              <w:t xml:space="preserve">&lt;3&gt; </w:t>
            </w:r>
            <w:r>
              <w:rPr>
                <w:i/>
              </w:rPr>
              <w:t>m</w:t>
            </w:r>
            <w:r>
              <w:rPr>
                <w:i/>
                <w:vertAlign w:val="subscript"/>
              </w:rPr>
              <w:t>d</w:t>
            </w:r>
            <w:r>
              <w:t xml:space="preserve"> - масса абсолютно сухого грунта; </w:t>
            </w:r>
            <w:r>
              <w:rPr>
                <w:noProof/>
                <w:position w:val="-8"/>
              </w:rPr>
              <w:drawing>
                <wp:inline distT="0" distB="0" distL="0" distR="0">
                  <wp:extent cx="387350" cy="25146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87350" cy="251460"/>
                          </a:xfrm>
                          <a:prstGeom prst="rect">
                            <a:avLst/>
                          </a:prstGeom>
                          <a:noFill/>
                          <a:ln>
                            <a:noFill/>
                          </a:ln>
                        </pic:spPr>
                      </pic:pic>
                    </a:graphicData>
                  </a:graphic>
                </wp:inline>
              </w:drawing>
            </w:r>
            <w:r>
              <w:t xml:space="preserve"> - общая масса водорастворимых солей (для засоленных грунтов) или среднерастворимых солей (для загипсованных грунтов).</w:t>
            </w:r>
          </w:p>
          <w:p w:rsidR="00AC2689" w:rsidRDefault="00AC2689">
            <w:pPr>
              <w:pStyle w:val="ConsPlusNormal"/>
              <w:ind w:firstLine="283"/>
              <w:jc w:val="both"/>
            </w:pPr>
            <w:bookmarkStart w:id="14" w:name="P684"/>
            <w:bookmarkEnd w:id="14"/>
            <w:r>
              <w:t xml:space="preserve">&lt;4&gt; </w:t>
            </w:r>
            <w:r>
              <w:rPr>
                <w:i/>
              </w:rPr>
              <w:t>K</w:t>
            </w:r>
            <w:r>
              <w:rPr>
                <w:vertAlign w:val="subscript"/>
              </w:rPr>
              <w:t>1</w:t>
            </w:r>
            <w:r>
              <w:t xml:space="preserve"> - отношение массы частиц размером менее 2 мм к массе частиц размером более 2 мм после испытания грунта на истирание в полочном барабане; </w:t>
            </w:r>
            <w:r>
              <w:rPr>
                <w:i/>
              </w:rPr>
              <w:t>K</w:t>
            </w:r>
            <w:r>
              <w:rPr>
                <w:vertAlign w:val="subscript"/>
              </w:rPr>
              <w:t>0</w:t>
            </w:r>
            <w:r>
              <w:t xml:space="preserve"> - отношение массы частиц размером менее 2 мм к массе частиц размером более 2 мм грунта в природном состоянии.</w:t>
            </w:r>
          </w:p>
          <w:p w:rsidR="00AC2689" w:rsidRDefault="00AC2689">
            <w:pPr>
              <w:pStyle w:val="ConsPlusNormal"/>
              <w:ind w:firstLine="283"/>
              <w:jc w:val="both"/>
            </w:pPr>
            <w:bookmarkStart w:id="15" w:name="P685"/>
            <w:bookmarkEnd w:id="15"/>
            <w:r>
              <w:t xml:space="preserve">&lt;5&gt; </w:t>
            </w:r>
            <w:r>
              <w:rPr>
                <w:noProof/>
                <w:position w:val="-8"/>
              </w:rPr>
              <w:drawing>
                <wp:inline distT="0" distB="0" distL="0" distR="0">
                  <wp:extent cx="209550" cy="251460"/>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209550" cy="251460"/>
                          </a:xfrm>
                          <a:prstGeom prst="rect">
                            <a:avLst/>
                          </a:prstGeom>
                          <a:noFill/>
                          <a:ln>
                            <a:noFill/>
                          </a:ln>
                        </pic:spPr>
                      </pic:pic>
                    </a:graphicData>
                  </a:graphic>
                </wp:inline>
              </w:drawing>
            </w:r>
            <w:r>
              <w:t xml:space="preserve"> - плотность выветрелого скального грунта, г/см</w:t>
            </w:r>
            <w:r>
              <w:rPr>
                <w:vertAlign w:val="superscript"/>
              </w:rPr>
              <w:t>3</w:t>
            </w:r>
            <w:r>
              <w:t xml:space="preserve">; </w:t>
            </w:r>
            <w:r>
              <w:rPr>
                <w:noProof/>
                <w:position w:val="-8"/>
              </w:rPr>
              <w:drawing>
                <wp:inline distT="0" distB="0" distL="0" distR="0">
                  <wp:extent cx="251460" cy="25146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51460" cy="251460"/>
                          </a:xfrm>
                          <a:prstGeom prst="rect">
                            <a:avLst/>
                          </a:prstGeom>
                          <a:noFill/>
                          <a:ln>
                            <a:noFill/>
                          </a:ln>
                        </pic:spPr>
                      </pic:pic>
                    </a:graphicData>
                  </a:graphic>
                </wp:inline>
              </w:drawing>
            </w:r>
            <w:r>
              <w:t xml:space="preserve"> - плотность невыветрелого скального грунта, г/см</w:t>
            </w:r>
            <w:r>
              <w:rPr>
                <w:vertAlign w:val="superscript"/>
              </w:rPr>
              <w:t>3</w:t>
            </w:r>
            <w:r>
              <w:t>.</w:t>
            </w:r>
          </w:p>
          <w:p w:rsidR="00AC2689" w:rsidRDefault="00AC2689">
            <w:pPr>
              <w:pStyle w:val="ConsPlusNormal"/>
              <w:ind w:firstLine="283"/>
              <w:jc w:val="both"/>
            </w:pPr>
            <w:bookmarkStart w:id="16" w:name="P686"/>
            <w:bookmarkEnd w:id="16"/>
            <w:r>
              <w:t xml:space="preserve">&lt;6&gt; </w:t>
            </w:r>
            <w:r>
              <w:rPr>
                <w:i/>
              </w:rPr>
              <w:t>q</w:t>
            </w:r>
            <w:r>
              <w:rPr>
                <w:vertAlign w:val="subscript"/>
              </w:rPr>
              <w:t>1</w:t>
            </w:r>
            <w:r>
              <w:t xml:space="preserve"> - масса частиц размером менее 2 мм после испытания крупнообломочных фракций грунта (частицы размером более 2 мм) на истирание в полочном барабане; </w:t>
            </w:r>
            <w:r>
              <w:rPr>
                <w:i/>
              </w:rPr>
              <w:t>q</w:t>
            </w:r>
            <w:r>
              <w:rPr>
                <w:vertAlign w:val="subscript"/>
              </w:rPr>
              <w:t>0</w:t>
            </w:r>
            <w:r>
              <w:t xml:space="preserve"> - начальная масса пробы крупнообломочных фракций (до испытания на истирание).</w:t>
            </w:r>
          </w:p>
          <w:p w:rsidR="00AC2689" w:rsidRDefault="00AC2689">
            <w:pPr>
              <w:pStyle w:val="ConsPlusNormal"/>
              <w:ind w:firstLine="283"/>
              <w:jc w:val="both"/>
            </w:pPr>
            <w:bookmarkStart w:id="17" w:name="P687"/>
            <w:bookmarkEnd w:id="17"/>
            <w:r>
              <w:t xml:space="preserve">&lt;7&gt; Отношение суммарной площади трещин </w:t>
            </w:r>
            <w:r>
              <w:rPr>
                <w:i/>
              </w:rPr>
              <w:t>S</w:t>
            </w:r>
            <w:r>
              <w:rPr>
                <w:vertAlign w:val="subscript"/>
              </w:rPr>
              <w:t>тр</w:t>
            </w:r>
            <w:r>
              <w:t xml:space="preserve"> к площади измерений </w:t>
            </w:r>
            <w:r>
              <w:rPr>
                <w:i/>
              </w:rPr>
              <w:t>S</w:t>
            </w:r>
            <w:r>
              <w:rPr>
                <w:vertAlign w:val="subscript"/>
              </w:rPr>
              <w:t>изм</w:t>
            </w:r>
            <w:r>
              <w:t>.</w:t>
            </w:r>
          </w:p>
          <w:p w:rsidR="00AC2689" w:rsidRDefault="00AC2689">
            <w:pPr>
              <w:pStyle w:val="ConsPlusNormal"/>
              <w:ind w:firstLine="283"/>
              <w:jc w:val="both"/>
            </w:pPr>
            <w:bookmarkStart w:id="18" w:name="P688"/>
            <w:bookmarkEnd w:id="18"/>
            <w:r>
              <w:t xml:space="preserve">&lt;8&gt; Плотность воды </w:t>
            </w:r>
            <w:r>
              <w:rPr>
                <w:noProof/>
                <w:position w:val="-8"/>
              </w:rPr>
              <w:drawing>
                <wp:inline distT="0" distB="0" distL="0" distR="0">
                  <wp:extent cx="230505" cy="25146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30505" cy="251460"/>
                          </a:xfrm>
                          <a:prstGeom prst="rect">
                            <a:avLst/>
                          </a:prstGeom>
                          <a:noFill/>
                          <a:ln>
                            <a:noFill/>
                          </a:ln>
                        </pic:spPr>
                      </pic:pic>
                    </a:graphicData>
                  </a:graphic>
                </wp:inline>
              </w:drawing>
            </w:r>
            <w:r>
              <w:t xml:space="preserve"> принимается 1,0 г/см</w:t>
            </w:r>
            <w:r>
              <w:rPr>
                <w:vertAlign w:val="superscript"/>
              </w:rPr>
              <w:t>3</w:t>
            </w:r>
            <w:r>
              <w:t xml:space="preserve">, плотность льда </w:t>
            </w:r>
            <w:r>
              <w:rPr>
                <w:noProof/>
                <w:position w:val="-8"/>
              </w:rPr>
              <w:drawing>
                <wp:inline distT="0" distB="0" distL="0" distR="0">
                  <wp:extent cx="177800" cy="251460"/>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177800" cy="251460"/>
                          </a:xfrm>
                          <a:prstGeom prst="rect">
                            <a:avLst/>
                          </a:prstGeom>
                          <a:noFill/>
                          <a:ln>
                            <a:noFill/>
                          </a:ln>
                        </pic:spPr>
                      </pic:pic>
                    </a:graphicData>
                  </a:graphic>
                </wp:inline>
              </w:drawing>
            </w:r>
            <w:r>
              <w:t xml:space="preserve"> - 0,9 г/см</w:t>
            </w:r>
            <w:r>
              <w:rPr>
                <w:vertAlign w:val="superscript"/>
              </w:rPr>
              <w:t>3</w:t>
            </w:r>
            <w:r>
              <w:t>.</w:t>
            </w:r>
          </w:p>
          <w:p w:rsidR="00AC2689" w:rsidRDefault="00AC2689">
            <w:pPr>
              <w:pStyle w:val="ConsPlusNormal"/>
              <w:ind w:firstLine="283"/>
              <w:jc w:val="both"/>
            </w:pPr>
            <w:bookmarkStart w:id="19" w:name="P689"/>
            <w:bookmarkEnd w:id="19"/>
            <w:r>
              <w:t>&lt;9&gt; Отношение суммарной длины сохранных (неразрушившихся) кусков керна длиной более 10 см к длине пробуренного интервала.</w:t>
            </w:r>
          </w:p>
          <w:p w:rsidR="00AC2689" w:rsidRDefault="00AC2689">
            <w:pPr>
              <w:pStyle w:val="ConsPlusNormal"/>
              <w:ind w:firstLine="283"/>
              <w:jc w:val="both"/>
            </w:pPr>
            <w:bookmarkStart w:id="20" w:name="P690"/>
            <w:bookmarkEnd w:id="20"/>
            <w:r>
              <w:t xml:space="preserve">&lt;10&gt; </w:t>
            </w:r>
            <w:r>
              <w:rPr>
                <w:i/>
              </w:rPr>
              <w:t>d</w:t>
            </w:r>
            <w:r>
              <w:rPr>
                <w:vertAlign w:val="subscript"/>
              </w:rPr>
              <w:t>10</w:t>
            </w:r>
            <w:r>
              <w:t xml:space="preserve"> (</w:t>
            </w:r>
            <w:r>
              <w:rPr>
                <w:i/>
              </w:rPr>
              <w:t>d</w:t>
            </w:r>
            <w:r>
              <w:rPr>
                <w:vertAlign w:val="subscript"/>
              </w:rPr>
              <w:t>60</w:t>
            </w:r>
            <w:r>
              <w:t>) - диаметры частиц, меньше которых в грунте содержится 10% (60%) частиц по массе соответственно.</w:t>
            </w:r>
          </w:p>
        </w:tc>
      </w:tr>
    </w:tbl>
    <w:p w:rsidR="00AC2689" w:rsidRDefault="00AC2689">
      <w:pPr>
        <w:pStyle w:val="ConsPlusNormal"/>
        <w:sectPr w:rsidR="00AC2689">
          <w:pgSz w:w="16838" w:h="11905" w:orient="landscape"/>
          <w:pgMar w:top="1701" w:right="1134" w:bottom="850" w:left="1134" w:header="0" w:footer="0" w:gutter="0"/>
          <w:cols w:space="720"/>
          <w:titlePg/>
        </w:sectPr>
      </w:pPr>
    </w:p>
    <w:p w:rsidR="00AC2689" w:rsidRDefault="00AC2689">
      <w:pPr>
        <w:pStyle w:val="ConsPlusNormal"/>
        <w:jc w:val="both"/>
      </w:pPr>
    </w:p>
    <w:p w:rsidR="00AC2689" w:rsidRDefault="00AC2689">
      <w:pPr>
        <w:pStyle w:val="ConsPlusNormal"/>
        <w:ind w:firstLine="540"/>
        <w:jc w:val="both"/>
      </w:pPr>
      <w:r>
        <w:t>--------------------------------</w:t>
      </w:r>
    </w:p>
    <w:p w:rsidR="00AC2689" w:rsidRDefault="00AC2689">
      <w:pPr>
        <w:pStyle w:val="ConsPlusNormal"/>
        <w:spacing w:before="220"/>
        <w:ind w:firstLine="540"/>
        <w:jc w:val="both"/>
      </w:pPr>
      <w:bookmarkStart w:id="21" w:name="P693"/>
      <w:bookmarkEnd w:id="21"/>
      <w:r>
        <w:t xml:space="preserve">&lt;*&gt; В Российской Федерации действует </w:t>
      </w:r>
      <w:hyperlink r:id="rId93">
        <w:r>
          <w:rPr>
            <w:color w:val="0000FF"/>
          </w:rPr>
          <w:t>ГОСТ Р 58325-2018</w:t>
        </w:r>
      </w:hyperlink>
      <w:r>
        <w:t xml:space="preserve"> "Грунты. Полевое описание".</w:t>
      </w: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right"/>
        <w:outlineLvl w:val="0"/>
      </w:pPr>
      <w:r>
        <w:rPr>
          <w:b/>
        </w:rPr>
        <w:t>Приложение Б</w:t>
      </w:r>
    </w:p>
    <w:p w:rsidR="00AC2689" w:rsidRDefault="00AC2689">
      <w:pPr>
        <w:pStyle w:val="ConsPlusNormal"/>
        <w:jc w:val="right"/>
      </w:pPr>
      <w:r>
        <w:rPr>
          <w:b/>
        </w:rPr>
        <w:t>(обязательное)</w:t>
      </w:r>
    </w:p>
    <w:p w:rsidR="00AC2689" w:rsidRDefault="00AC2689">
      <w:pPr>
        <w:pStyle w:val="ConsPlusNormal"/>
        <w:jc w:val="both"/>
      </w:pPr>
    </w:p>
    <w:p w:rsidR="00AC2689" w:rsidRDefault="00AC2689">
      <w:pPr>
        <w:pStyle w:val="ConsPlusTitle"/>
        <w:jc w:val="center"/>
      </w:pPr>
      <w:r>
        <w:t>РАЗНОВИДНОСТИ ГРУНТОВ</w:t>
      </w:r>
    </w:p>
    <w:p w:rsidR="00AC2689" w:rsidRDefault="00AC2689">
      <w:pPr>
        <w:pStyle w:val="ConsPlusNormal"/>
        <w:jc w:val="both"/>
      </w:pPr>
    </w:p>
    <w:p w:rsidR="00AC2689" w:rsidRDefault="00AC2689">
      <w:pPr>
        <w:pStyle w:val="ConsPlusNormal"/>
        <w:ind w:firstLine="540"/>
        <w:jc w:val="both"/>
      </w:pPr>
      <w:bookmarkStart w:id="22" w:name="P704"/>
      <w:bookmarkEnd w:id="22"/>
      <w:r>
        <w:rPr>
          <w:b/>
        </w:rPr>
        <w:t>Б.1 Разновидности скальных грунтов</w:t>
      </w:r>
    </w:p>
    <w:p w:rsidR="00AC2689" w:rsidRDefault="00AC2689">
      <w:pPr>
        <w:pStyle w:val="ConsPlusNormal"/>
        <w:jc w:val="both"/>
      </w:pPr>
    </w:p>
    <w:p w:rsidR="00AC2689" w:rsidRDefault="00AC2689">
      <w:pPr>
        <w:pStyle w:val="ConsPlusNormal"/>
        <w:ind w:firstLine="540"/>
        <w:jc w:val="both"/>
      </w:pPr>
      <w:r>
        <w:t xml:space="preserve">Б.1.1 Разновидности скальных грунтов по пределу прочности на одноосное сжатие в водонасыщенном состоянии </w:t>
      </w:r>
      <w:r>
        <w:rPr>
          <w:i/>
        </w:rPr>
        <w:t>R</w:t>
      </w:r>
      <w:r>
        <w:rPr>
          <w:i/>
          <w:vertAlign w:val="subscript"/>
        </w:rPr>
        <w:t>c</w:t>
      </w:r>
      <w:r>
        <w:t xml:space="preserve"> выделяют в соответствии с таблицей Б.1.</w:t>
      </w:r>
    </w:p>
    <w:p w:rsidR="00AC2689" w:rsidRDefault="00AC2689">
      <w:pPr>
        <w:pStyle w:val="ConsPlusNormal"/>
        <w:jc w:val="both"/>
      </w:pPr>
    </w:p>
    <w:p w:rsidR="00AC2689" w:rsidRDefault="00AC2689">
      <w:pPr>
        <w:pStyle w:val="ConsPlusNormal"/>
        <w:jc w:val="right"/>
      </w:pPr>
      <w:r>
        <w:t>Таблица Б.1</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5443"/>
      </w:tblGrid>
      <w:tr w:rsidR="00AC2689">
        <w:tc>
          <w:tcPr>
            <w:tcW w:w="3628" w:type="dxa"/>
            <w:tcBorders>
              <w:top w:val="single" w:sz="4" w:space="0" w:color="auto"/>
              <w:bottom w:val="single" w:sz="4" w:space="0" w:color="auto"/>
            </w:tcBorders>
          </w:tcPr>
          <w:p w:rsidR="00AC2689" w:rsidRDefault="00AC2689">
            <w:pPr>
              <w:pStyle w:val="ConsPlusNormal"/>
              <w:jc w:val="center"/>
            </w:pPr>
            <w:r>
              <w:t>Разновидность грунтов</w:t>
            </w:r>
          </w:p>
        </w:tc>
        <w:tc>
          <w:tcPr>
            <w:tcW w:w="5443" w:type="dxa"/>
            <w:tcBorders>
              <w:top w:val="single" w:sz="4" w:space="0" w:color="auto"/>
              <w:bottom w:val="single" w:sz="4" w:space="0" w:color="auto"/>
            </w:tcBorders>
          </w:tcPr>
          <w:p w:rsidR="00AC2689" w:rsidRDefault="00AC2689">
            <w:pPr>
              <w:pStyle w:val="ConsPlusNormal"/>
              <w:jc w:val="center"/>
            </w:pPr>
            <w:r>
              <w:t xml:space="preserve">Предел прочности на одноосное сжатие </w:t>
            </w:r>
            <w:r>
              <w:rPr>
                <w:i/>
              </w:rPr>
              <w:t>R</w:t>
            </w:r>
            <w:r>
              <w:rPr>
                <w:i/>
                <w:vertAlign w:val="subscript"/>
              </w:rPr>
              <w:t>c</w:t>
            </w:r>
            <w:r>
              <w:t>, МПа</w:t>
            </w:r>
          </w:p>
        </w:tc>
      </w:tr>
      <w:tr w:rsidR="00AC2689">
        <w:tblPrEx>
          <w:tblBorders>
            <w:insideH w:val="none" w:sz="0" w:space="0" w:color="auto"/>
          </w:tblBorders>
        </w:tblPrEx>
        <w:tc>
          <w:tcPr>
            <w:tcW w:w="3628" w:type="dxa"/>
            <w:tcBorders>
              <w:top w:val="single" w:sz="4" w:space="0" w:color="auto"/>
              <w:bottom w:val="nil"/>
            </w:tcBorders>
          </w:tcPr>
          <w:p w:rsidR="00AC2689" w:rsidRDefault="00AC2689">
            <w:pPr>
              <w:pStyle w:val="ConsPlusNormal"/>
            </w:pPr>
            <w:r>
              <w:t>Скальные:</w:t>
            </w:r>
          </w:p>
        </w:tc>
        <w:tc>
          <w:tcPr>
            <w:tcW w:w="5443" w:type="dxa"/>
            <w:tcBorders>
              <w:top w:val="single" w:sz="4" w:space="0" w:color="auto"/>
              <w:bottom w:val="nil"/>
            </w:tcBorders>
          </w:tcPr>
          <w:p w:rsidR="00AC2689" w:rsidRDefault="00AC2689">
            <w:pPr>
              <w:pStyle w:val="ConsPlusNormal"/>
            </w:pPr>
          </w:p>
        </w:tc>
      </w:tr>
      <w:tr w:rsidR="00AC2689">
        <w:tblPrEx>
          <w:tblBorders>
            <w:insideH w:val="none" w:sz="0" w:space="0" w:color="auto"/>
          </w:tblBorders>
        </w:tblPrEx>
        <w:tc>
          <w:tcPr>
            <w:tcW w:w="3628" w:type="dxa"/>
            <w:tcBorders>
              <w:top w:val="nil"/>
              <w:bottom w:val="nil"/>
            </w:tcBorders>
          </w:tcPr>
          <w:p w:rsidR="00AC2689" w:rsidRDefault="00AC2689">
            <w:pPr>
              <w:pStyle w:val="ConsPlusNormal"/>
            </w:pPr>
            <w:r>
              <w:t>- очень прочные</w:t>
            </w:r>
          </w:p>
        </w:tc>
        <w:tc>
          <w:tcPr>
            <w:tcW w:w="5443" w:type="dxa"/>
            <w:tcBorders>
              <w:top w:val="nil"/>
              <w:bottom w:val="nil"/>
            </w:tcBorders>
          </w:tcPr>
          <w:p w:rsidR="00AC2689" w:rsidRDefault="00AC2689">
            <w:pPr>
              <w:pStyle w:val="ConsPlusNormal"/>
              <w:jc w:val="center"/>
            </w:pPr>
            <w:r>
              <w:rPr>
                <w:i/>
              </w:rPr>
              <w:t>R</w:t>
            </w:r>
            <w:r>
              <w:rPr>
                <w:i/>
                <w:vertAlign w:val="subscript"/>
              </w:rPr>
              <w:t>c</w:t>
            </w:r>
            <w:r>
              <w:t xml:space="preserve"> &gt;= 120</w:t>
            </w:r>
          </w:p>
        </w:tc>
      </w:tr>
      <w:tr w:rsidR="00AC2689">
        <w:tblPrEx>
          <w:tblBorders>
            <w:insideH w:val="none" w:sz="0" w:space="0" w:color="auto"/>
          </w:tblBorders>
        </w:tblPrEx>
        <w:tc>
          <w:tcPr>
            <w:tcW w:w="3628" w:type="dxa"/>
            <w:tcBorders>
              <w:top w:val="nil"/>
              <w:bottom w:val="nil"/>
            </w:tcBorders>
          </w:tcPr>
          <w:p w:rsidR="00AC2689" w:rsidRDefault="00AC2689">
            <w:pPr>
              <w:pStyle w:val="ConsPlusNormal"/>
            </w:pPr>
            <w:r>
              <w:t>- прочные</w:t>
            </w:r>
          </w:p>
        </w:tc>
        <w:tc>
          <w:tcPr>
            <w:tcW w:w="5443" w:type="dxa"/>
            <w:tcBorders>
              <w:top w:val="nil"/>
              <w:bottom w:val="nil"/>
            </w:tcBorders>
          </w:tcPr>
          <w:p w:rsidR="00AC2689" w:rsidRDefault="00AC2689">
            <w:pPr>
              <w:pStyle w:val="ConsPlusNormal"/>
              <w:jc w:val="center"/>
            </w:pPr>
            <w:r>
              <w:t xml:space="preserve">120 &gt; </w:t>
            </w:r>
            <w:r>
              <w:rPr>
                <w:i/>
              </w:rPr>
              <w:t>R</w:t>
            </w:r>
            <w:r>
              <w:rPr>
                <w:i/>
                <w:vertAlign w:val="subscript"/>
              </w:rPr>
              <w:t>c</w:t>
            </w:r>
            <w:r>
              <w:t xml:space="preserve"> &gt;= 50</w:t>
            </w:r>
          </w:p>
        </w:tc>
      </w:tr>
      <w:tr w:rsidR="00AC2689">
        <w:tblPrEx>
          <w:tblBorders>
            <w:insideH w:val="none" w:sz="0" w:space="0" w:color="auto"/>
          </w:tblBorders>
        </w:tblPrEx>
        <w:tc>
          <w:tcPr>
            <w:tcW w:w="3628" w:type="dxa"/>
            <w:tcBorders>
              <w:top w:val="nil"/>
              <w:bottom w:val="nil"/>
            </w:tcBorders>
          </w:tcPr>
          <w:p w:rsidR="00AC2689" w:rsidRDefault="00AC2689">
            <w:pPr>
              <w:pStyle w:val="ConsPlusNormal"/>
            </w:pPr>
            <w:r>
              <w:t>- средней прочности</w:t>
            </w:r>
          </w:p>
        </w:tc>
        <w:tc>
          <w:tcPr>
            <w:tcW w:w="5443" w:type="dxa"/>
            <w:tcBorders>
              <w:top w:val="nil"/>
              <w:bottom w:val="nil"/>
            </w:tcBorders>
          </w:tcPr>
          <w:p w:rsidR="00AC2689" w:rsidRDefault="00AC2689">
            <w:pPr>
              <w:pStyle w:val="ConsPlusNormal"/>
              <w:jc w:val="center"/>
            </w:pPr>
            <w:r>
              <w:t xml:space="preserve">50 &gt; </w:t>
            </w:r>
            <w:r>
              <w:rPr>
                <w:i/>
              </w:rPr>
              <w:t>R</w:t>
            </w:r>
            <w:r>
              <w:rPr>
                <w:i/>
                <w:vertAlign w:val="subscript"/>
              </w:rPr>
              <w:t>c</w:t>
            </w:r>
            <w:r>
              <w:t xml:space="preserve"> &gt;= 15</w:t>
            </w:r>
          </w:p>
        </w:tc>
      </w:tr>
      <w:tr w:rsidR="00AC2689">
        <w:tblPrEx>
          <w:tblBorders>
            <w:insideH w:val="none" w:sz="0" w:space="0" w:color="auto"/>
          </w:tblBorders>
        </w:tblPrEx>
        <w:tc>
          <w:tcPr>
            <w:tcW w:w="3628" w:type="dxa"/>
            <w:tcBorders>
              <w:top w:val="nil"/>
              <w:bottom w:val="single" w:sz="4" w:space="0" w:color="auto"/>
            </w:tcBorders>
          </w:tcPr>
          <w:p w:rsidR="00AC2689" w:rsidRDefault="00AC2689">
            <w:pPr>
              <w:pStyle w:val="ConsPlusNormal"/>
            </w:pPr>
            <w:r>
              <w:t>- малопрочные</w:t>
            </w:r>
          </w:p>
        </w:tc>
        <w:tc>
          <w:tcPr>
            <w:tcW w:w="5443" w:type="dxa"/>
            <w:tcBorders>
              <w:top w:val="nil"/>
              <w:bottom w:val="single" w:sz="4" w:space="0" w:color="auto"/>
            </w:tcBorders>
          </w:tcPr>
          <w:p w:rsidR="00AC2689" w:rsidRDefault="00AC2689">
            <w:pPr>
              <w:pStyle w:val="ConsPlusNormal"/>
              <w:jc w:val="center"/>
            </w:pPr>
            <w:r>
              <w:t xml:space="preserve">15 &gt; </w:t>
            </w:r>
            <w:r>
              <w:rPr>
                <w:i/>
              </w:rPr>
              <w:t>R</w:t>
            </w:r>
            <w:r>
              <w:rPr>
                <w:i/>
                <w:vertAlign w:val="subscript"/>
              </w:rPr>
              <w:t>c</w:t>
            </w:r>
            <w:r>
              <w:t xml:space="preserve"> &gt;= 5</w:t>
            </w:r>
          </w:p>
        </w:tc>
      </w:tr>
      <w:tr w:rsidR="00AC2689">
        <w:tblPrEx>
          <w:tblBorders>
            <w:insideH w:val="none" w:sz="0" w:space="0" w:color="auto"/>
          </w:tblBorders>
        </w:tblPrEx>
        <w:tc>
          <w:tcPr>
            <w:tcW w:w="3628" w:type="dxa"/>
            <w:tcBorders>
              <w:top w:val="single" w:sz="4" w:space="0" w:color="auto"/>
              <w:bottom w:val="nil"/>
            </w:tcBorders>
          </w:tcPr>
          <w:p w:rsidR="00AC2689" w:rsidRDefault="00AC2689">
            <w:pPr>
              <w:pStyle w:val="ConsPlusNormal"/>
            </w:pPr>
            <w:r>
              <w:t>Полускальные:</w:t>
            </w:r>
          </w:p>
        </w:tc>
        <w:tc>
          <w:tcPr>
            <w:tcW w:w="5443" w:type="dxa"/>
            <w:tcBorders>
              <w:top w:val="single" w:sz="4" w:space="0" w:color="auto"/>
              <w:bottom w:val="nil"/>
            </w:tcBorders>
          </w:tcPr>
          <w:p w:rsidR="00AC2689" w:rsidRDefault="00AC2689">
            <w:pPr>
              <w:pStyle w:val="ConsPlusNormal"/>
            </w:pPr>
          </w:p>
        </w:tc>
      </w:tr>
      <w:tr w:rsidR="00AC2689">
        <w:tblPrEx>
          <w:tblBorders>
            <w:insideH w:val="none" w:sz="0" w:space="0" w:color="auto"/>
          </w:tblBorders>
        </w:tblPrEx>
        <w:tc>
          <w:tcPr>
            <w:tcW w:w="3628" w:type="dxa"/>
            <w:tcBorders>
              <w:top w:val="nil"/>
              <w:bottom w:val="nil"/>
            </w:tcBorders>
          </w:tcPr>
          <w:p w:rsidR="00AC2689" w:rsidRDefault="00AC2689">
            <w:pPr>
              <w:pStyle w:val="ConsPlusNormal"/>
            </w:pPr>
            <w:r>
              <w:t>- пониженной прочности</w:t>
            </w:r>
          </w:p>
        </w:tc>
        <w:tc>
          <w:tcPr>
            <w:tcW w:w="5443" w:type="dxa"/>
            <w:tcBorders>
              <w:top w:val="nil"/>
              <w:bottom w:val="nil"/>
            </w:tcBorders>
          </w:tcPr>
          <w:p w:rsidR="00AC2689" w:rsidRDefault="00AC2689">
            <w:pPr>
              <w:pStyle w:val="ConsPlusNormal"/>
              <w:jc w:val="center"/>
            </w:pPr>
            <w:r>
              <w:t xml:space="preserve">5 &gt; </w:t>
            </w:r>
            <w:r>
              <w:rPr>
                <w:i/>
              </w:rPr>
              <w:t>R</w:t>
            </w:r>
            <w:r>
              <w:rPr>
                <w:i/>
                <w:vertAlign w:val="subscript"/>
              </w:rPr>
              <w:t>c</w:t>
            </w:r>
            <w:r>
              <w:t xml:space="preserve"> &gt;= 3</w:t>
            </w:r>
          </w:p>
        </w:tc>
      </w:tr>
      <w:tr w:rsidR="00AC2689">
        <w:tblPrEx>
          <w:tblBorders>
            <w:insideH w:val="none" w:sz="0" w:space="0" w:color="auto"/>
          </w:tblBorders>
        </w:tblPrEx>
        <w:tc>
          <w:tcPr>
            <w:tcW w:w="3628" w:type="dxa"/>
            <w:tcBorders>
              <w:top w:val="nil"/>
              <w:bottom w:val="nil"/>
            </w:tcBorders>
          </w:tcPr>
          <w:p w:rsidR="00AC2689" w:rsidRDefault="00AC2689">
            <w:pPr>
              <w:pStyle w:val="ConsPlusNormal"/>
            </w:pPr>
            <w:r>
              <w:t>- низкой прочности</w:t>
            </w:r>
          </w:p>
        </w:tc>
        <w:tc>
          <w:tcPr>
            <w:tcW w:w="5443" w:type="dxa"/>
            <w:tcBorders>
              <w:top w:val="nil"/>
              <w:bottom w:val="nil"/>
            </w:tcBorders>
          </w:tcPr>
          <w:p w:rsidR="00AC2689" w:rsidRDefault="00AC2689">
            <w:pPr>
              <w:pStyle w:val="ConsPlusNormal"/>
              <w:jc w:val="center"/>
            </w:pPr>
            <w:r>
              <w:t xml:space="preserve">3 &gt; </w:t>
            </w:r>
            <w:r>
              <w:rPr>
                <w:i/>
              </w:rPr>
              <w:t>R</w:t>
            </w:r>
            <w:r>
              <w:rPr>
                <w:i/>
                <w:vertAlign w:val="subscript"/>
              </w:rPr>
              <w:t>c</w:t>
            </w:r>
            <w:r>
              <w:t xml:space="preserve"> &gt;= 1</w:t>
            </w:r>
          </w:p>
        </w:tc>
      </w:tr>
      <w:tr w:rsidR="00AC2689">
        <w:tblPrEx>
          <w:tblBorders>
            <w:insideH w:val="none" w:sz="0" w:space="0" w:color="auto"/>
          </w:tblBorders>
        </w:tblPrEx>
        <w:tc>
          <w:tcPr>
            <w:tcW w:w="3628" w:type="dxa"/>
            <w:tcBorders>
              <w:top w:val="nil"/>
              <w:bottom w:val="single" w:sz="4" w:space="0" w:color="auto"/>
            </w:tcBorders>
          </w:tcPr>
          <w:p w:rsidR="00AC2689" w:rsidRDefault="00AC2689">
            <w:pPr>
              <w:pStyle w:val="ConsPlusNormal"/>
            </w:pPr>
            <w:r>
              <w:t>- очень низкой прочности</w:t>
            </w:r>
          </w:p>
        </w:tc>
        <w:tc>
          <w:tcPr>
            <w:tcW w:w="5443" w:type="dxa"/>
            <w:tcBorders>
              <w:top w:val="nil"/>
              <w:bottom w:val="single" w:sz="4" w:space="0" w:color="auto"/>
            </w:tcBorders>
          </w:tcPr>
          <w:p w:rsidR="00AC2689" w:rsidRDefault="00AC2689">
            <w:pPr>
              <w:pStyle w:val="ConsPlusNormal"/>
              <w:jc w:val="center"/>
            </w:pPr>
            <w:r>
              <w:rPr>
                <w:i/>
              </w:rPr>
              <w:t>R</w:t>
            </w:r>
            <w:r>
              <w:rPr>
                <w:i/>
                <w:vertAlign w:val="subscript"/>
              </w:rPr>
              <w:t>c</w:t>
            </w:r>
            <w:r>
              <w:t xml:space="preserve"> &lt; 1</w:t>
            </w:r>
          </w:p>
        </w:tc>
      </w:tr>
      <w:tr w:rsidR="00AC2689">
        <w:tc>
          <w:tcPr>
            <w:tcW w:w="9071" w:type="dxa"/>
            <w:gridSpan w:val="2"/>
            <w:tcBorders>
              <w:top w:val="single" w:sz="4" w:space="0" w:color="auto"/>
              <w:bottom w:val="single" w:sz="4" w:space="0" w:color="auto"/>
            </w:tcBorders>
          </w:tcPr>
          <w:p w:rsidR="00AC2689" w:rsidRDefault="00AC2689">
            <w:pPr>
              <w:pStyle w:val="ConsPlusNormal"/>
              <w:ind w:firstLine="283"/>
              <w:jc w:val="both"/>
            </w:pPr>
            <w:r>
              <w:t xml:space="preserve">Примечание - Грунты, которые разрушаются при водонасыщении, относят к грунтам очень низкой прочности и размягчаемым (по </w:t>
            </w:r>
            <w:hyperlink w:anchor="P775">
              <w:r>
                <w:rPr>
                  <w:color w:val="0000FF"/>
                </w:rPr>
                <w:t>Б.1.5</w:t>
              </w:r>
            </w:hyperlink>
            <w:r>
              <w:t>).</w:t>
            </w:r>
          </w:p>
        </w:tc>
      </w:tr>
    </w:tbl>
    <w:p w:rsidR="00AC2689" w:rsidRDefault="00AC2689">
      <w:pPr>
        <w:pStyle w:val="ConsPlusNormal"/>
        <w:jc w:val="both"/>
      </w:pPr>
    </w:p>
    <w:p w:rsidR="00AC2689" w:rsidRDefault="00AC2689">
      <w:pPr>
        <w:pStyle w:val="ConsPlusNormal"/>
        <w:ind w:firstLine="540"/>
        <w:jc w:val="both"/>
      </w:pPr>
      <w:r>
        <w:t xml:space="preserve">Б.1.2 Разновидности скальных грунтов по плотности скелета (сухого) грунта </w:t>
      </w:r>
      <w:r>
        <w:rPr>
          <w:noProof/>
          <w:position w:val="-8"/>
        </w:rPr>
        <w:drawing>
          <wp:inline distT="0" distB="0" distL="0" distR="0">
            <wp:extent cx="230505" cy="251460"/>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30505" cy="251460"/>
                    </a:xfrm>
                    <a:prstGeom prst="rect">
                      <a:avLst/>
                    </a:prstGeom>
                    <a:noFill/>
                    <a:ln>
                      <a:noFill/>
                    </a:ln>
                  </pic:spPr>
                </pic:pic>
              </a:graphicData>
            </a:graphic>
          </wp:inline>
        </w:drawing>
      </w:r>
      <w:r>
        <w:t xml:space="preserve"> выделяют в соответствии с таблицей Б.2.</w:t>
      </w:r>
    </w:p>
    <w:p w:rsidR="00AC2689" w:rsidRDefault="00AC2689">
      <w:pPr>
        <w:pStyle w:val="ConsPlusNormal"/>
        <w:jc w:val="both"/>
      </w:pPr>
    </w:p>
    <w:p w:rsidR="00AC2689" w:rsidRDefault="00AC2689">
      <w:pPr>
        <w:pStyle w:val="ConsPlusNormal"/>
        <w:jc w:val="right"/>
      </w:pPr>
      <w:r>
        <w:t>Таблица Б.2</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5443"/>
      </w:tblGrid>
      <w:tr w:rsidR="00AC2689">
        <w:tc>
          <w:tcPr>
            <w:tcW w:w="3628" w:type="dxa"/>
            <w:tcBorders>
              <w:top w:val="single" w:sz="4" w:space="0" w:color="auto"/>
              <w:bottom w:val="single" w:sz="4" w:space="0" w:color="auto"/>
            </w:tcBorders>
          </w:tcPr>
          <w:p w:rsidR="00AC2689" w:rsidRDefault="00AC2689">
            <w:pPr>
              <w:pStyle w:val="ConsPlusNormal"/>
              <w:jc w:val="center"/>
            </w:pPr>
            <w:r>
              <w:t>Разновидность грунтов</w:t>
            </w:r>
          </w:p>
        </w:tc>
        <w:tc>
          <w:tcPr>
            <w:tcW w:w="5443" w:type="dxa"/>
            <w:tcBorders>
              <w:top w:val="single" w:sz="4" w:space="0" w:color="auto"/>
              <w:bottom w:val="single" w:sz="4" w:space="0" w:color="auto"/>
            </w:tcBorders>
          </w:tcPr>
          <w:p w:rsidR="00AC2689" w:rsidRDefault="00AC2689">
            <w:pPr>
              <w:pStyle w:val="ConsPlusNormal"/>
              <w:jc w:val="center"/>
            </w:pPr>
            <w:r>
              <w:t xml:space="preserve">Плотность скелета (сухого) грунта </w:t>
            </w:r>
            <w:r>
              <w:rPr>
                <w:noProof/>
                <w:position w:val="-8"/>
              </w:rPr>
              <w:drawing>
                <wp:inline distT="0" distB="0" distL="0" distR="0">
                  <wp:extent cx="230505" cy="251460"/>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30505" cy="251460"/>
                          </a:xfrm>
                          <a:prstGeom prst="rect">
                            <a:avLst/>
                          </a:prstGeom>
                          <a:noFill/>
                          <a:ln>
                            <a:noFill/>
                          </a:ln>
                        </pic:spPr>
                      </pic:pic>
                    </a:graphicData>
                  </a:graphic>
                </wp:inline>
              </w:drawing>
            </w:r>
            <w:r>
              <w:t>, г/см</w:t>
            </w:r>
            <w:r>
              <w:rPr>
                <w:vertAlign w:val="superscript"/>
              </w:rPr>
              <w:t>3</w:t>
            </w:r>
          </w:p>
        </w:tc>
      </w:tr>
      <w:tr w:rsidR="00AC2689">
        <w:tblPrEx>
          <w:tblBorders>
            <w:insideH w:val="none" w:sz="0" w:space="0" w:color="auto"/>
          </w:tblBorders>
        </w:tblPrEx>
        <w:tc>
          <w:tcPr>
            <w:tcW w:w="3628" w:type="dxa"/>
            <w:tcBorders>
              <w:top w:val="single" w:sz="4" w:space="0" w:color="auto"/>
              <w:bottom w:val="nil"/>
            </w:tcBorders>
          </w:tcPr>
          <w:p w:rsidR="00AC2689" w:rsidRDefault="00AC2689">
            <w:pPr>
              <w:pStyle w:val="ConsPlusNormal"/>
            </w:pPr>
            <w:r>
              <w:t>Очень плотный</w:t>
            </w:r>
          </w:p>
        </w:tc>
        <w:tc>
          <w:tcPr>
            <w:tcW w:w="5443" w:type="dxa"/>
            <w:tcBorders>
              <w:top w:val="single" w:sz="4" w:space="0" w:color="auto"/>
              <w:bottom w:val="nil"/>
            </w:tcBorders>
          </w:tcPr>
          <w:p w:rsidR="00AC2689" w:rsidRDefault="00AC2689">
            <w:pPr>
              <w:pStyle w:val="ConsPlusNormal"/>
              <w:jc w:val="center"/>
            </w:pPr>
            <w:r>
              <w:rPr>
                <w:noProof/>
                <w:position w:val="-8"/>
              </w:rPr>
              <w:drawing>
                <wp:inline distT="0" distB="0" distL="0" distR="0">
                  <wp:extent cx="705485" cy="251460"/>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705485" cy="251460"/>
                          </a:xfrm>
                          <a:prstGeom prst="rect">
                            <a:avLst/>
                          </a:prstGeom>
                          <a:noFill/>
                          <a:ln>
                            <a:noFill/>
                          </a:ln>
                        </pic:spPr>
                      </pic:pic>
                    </a:graphicData>
                  </a:graphic>
                </wp:inline>
              </w:drawing>
            </w:r>
          </w:p>
        </w:tc>
      </w:tr>
      <w:tr w:rsidR="00AC2689">
        <w:tblPrEx>
          <w:tblBorders>
            <w:insideH w:val="none" w:sz="0" w:space="0" w:color="auto"/>
          </w:tblBorders>
        </w:tblPrEx>
        <w:tc>
          <w:tcPr>
            <w:tcW w:w="3628" w:type="dxa"/>
            <w:tcBorders>
              <w:top w:val="nil"/>
              <w:bottom w:val="nil"/>
            </w:tcBorders>
          </w:tcPr>
          <w:p w:rsidR="00AC2689" w:rsidRDefault="00AC2689">
            <w:pPr>
              <w:pStyle w:val="ConsPlusNormal"/>
            </w:pPr>
            <w:r>
              <w:t>Плотный</w:t>
            </w:r>
          </w:p>
        </w:tc>
        <w:tc>
          <w:tcPr>
            <w:tcW w:w="5443" w:type="dxa"/>
            <w:tcBorders>
              <w:top w:val="nil"/>
              <w:bottom w:val="nil"/>
            </w:tcBorders>
          </w:tcPr>
          <w:p w:rsidR="00AC2689" w:rsidRDefault="00AC2689">
            <w:pPr>
              <w:pStyle w:val="ConsPlusNormal"/>
              <w:jc w:val="center"/>
            </w:pPr>
            <w:r>
              <w:rPr>
                <w:noProof/>
                <w:position w:val="-8"/>
              </w:rPr>
              <w:drawing>
                <wp:inline distT="0" distB="0" distL="0" distR="0">
                  <wp:extent cx="1145540" cy="25146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145540" cy="251460"/>
                          </a:xfrm>
                          <a:prstGeom prst="rect">
                            <a:avLst/>
                          </a:prstGeom>
                          <a:noFill/>
                          <a:ln>
                            <a:noFill/>
                          </a:ln>
                        </pic:spPr>
                      </pic:pic>
                    </a:graphicData>
                  </a:graphic>
                </wp:inline>
              </w:drawing>
            </w:r>
          </w:p>
        </w:tc>
      </w:tr>
      <w:tr w:rsidR="00AC2689">
        <w:tblPrEx>
          <w:tblBorders>
            <w:insideH w:val="none" w:sz="0" w:space="0" w:color="auto"/>
          </w:tblBorders>
        </w:tblPrEx>
        <w:tc>
          <w:tcPr>
            <w:tcW w:w="3628" w:type="dxa"/>
            <w:tcBorders>
              <w:top w:val="nil"/>
              <w:bottom w:val="nil"/>
            </w:tcBorders>
          </w:tcPr>
          <w:p w:rsidR="00AC2689" w:rsidRDefault="00AC2689">
            <w:pPr>
              <w:pStyle w:val="ConsPlusNormal"/>
            </w:pPr>
            <w:r>
              <w:t>Средней плотности</w:t>
            </w:r>
          </w:p>
        </w:tc>
        <w:tc>
          <w:tcPr>
            <w:tcW w:w="5443" w:type="dxa"/>
            <w:tcBorders>
              <w:top w:val="nil"/>
              <w:bottom w:val="nil"/>
            </w:tcBorders>
          </w:tcPr>
          <w:p w:rsidR="00AC2689" w:rsidRDefault="00AC2689">
            <w:pPr>
              <w:pStyle w:val="ConsPlusNormal"/>
              <w:jc w:val="center"/>
            </w:pPr>
            <w:r>
              <w:rPr>
                <w:noProof/>
                <w:position w:val="-8"/>
              </w:rPr>
              <w:drawing>
                <wp:inline distT="0" distB="0" distL="0" distR="0">
                  <wp:extent cx="1131570" cy="25146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131570" cy="251460"/>
                          </a:xfrm>
                          <a:prstGeom prst="rect">
                            <a:avLst/>
                          </a:prstGeom>
                          <a:noFill/>
                          <a:ln>
                            <a:noFill/>
                          </a:ln>
                        </pic:spPr>
                      </pic:pic>
                    </a:graphicData>
                  </a:graphic>
                </wp:inline>
              </w:drawing>
            </w:r>
          </w:p>
        </w:tc>
      </w:tr>
      <w:tr w:rsidR="00AC2689">
        <w:tblPrEx>
          <w:tblBorders>
            <w:insideH w:val="none" w:sz="0" w:space="0" w:color="auto"/>
          </w:tblBorders>
        </w:tblPrEx>
        <w:tc>
          <w:tcPr>
            <w:tcW w:w="3628" w:type="dxa"/>
            <w:tcBorders>
              <w:top w:val="nil"/>
              <w:bottom w:val="single" w:sz="4" w:space="0" w:color="auto"/>
            </w:tcBorders>
          </w:tcPr>
          <w:p w:rsidR="00AC2689" w:rsidRDefault="00AC2689">
            <w:pPr>
              <w:pStyle w:val="ConsPlusNormal"/>
            </w:pPr>
            <w:r>
              <w:t>Низкой плотности</w:t>
            </w:r>
          </w:p>
        </w:tc>
        <w:tc>
          <w:tcPr>
            <w:tcW w:w="5443" w:type="dxa"/>
            <w:tcBorders>
              <w:top w:val="nil"/>
              <w:bottom w:val="single" w:sz="4" w:space="0" w:color="auto"/>
            </w:tcBorders>
          </w:tcPr>
          <w:p w:rsidR="00AC2689" w:rsidRDefault="00AC2689">
            <w:pPr>
              <w:pStyle w:val="ConsPlusNormal"/>
              <w:jc w:val="center"/>
            </w:pPr>
            <w:r>
              <w:rPr>
                <w:noProof/>
                <w:position w:val="-8"/>
              </w:rPr>
              <w:drawing>
                <wp:inline distT="0" distB="0" distL="0" distR="0">
                  <wp:extent cx="670560" cy="25146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670560" cy="251460"/>
                          </a:xfrm>
                          <a:prstGeom prst="rect">
                            <a:avLst/>
                          </a:prstGeom>
                          <a:noFill/>
                          <a:ln>
                            <a:noFill/>
                          </a:ln>
                        </pic:spPr>
                      </pic:pic>
                    </a:graphicData>
                  </a:graphic>
                </wp:inline>
              </w:drawing>
            </w:r>
          </w:p>
        </w:tc>
      </w:tr>
    </w:tbl>
    <w:p w:rsidR="00AC2689" w:rsidRDefault="00AC2689">
      <w:pPr>
        <w:pStyle w:val="ConsPlusNormal"/>
        <w:jc w:val="both"/>
      </w:pPr>
    </w:p>
    <w:p w:rsidR="00AC2689" w:rsidRDefault="00AC2689">
      <w:pPr>
        <w:pStyle w:val="ConsPlusNormal"/>
        <w:ind w:firstLine="540"/>
        <w:jc w:val="both"/>
      </w:pPr>
      <w:r>
        <w:t xml:space="preserve">Б.1.3 Разновидности скальных грунтов по пористости </w:t>
      </w:r>
      <w:r>
        <w:rPr>
          <w:i/>
        </w:rPr>
        <w:t>n</w:t>
      </w:r>
      <w:r>
        <w:t xml:space="preserve"> выделяют в соответствии с таблицей Б.3.</w:t>
      </w:r>
    </w:p>
    <w:p w:rsidR="00AC2689" w:rsidRDefault="00AC2689">
      <w:pPr>
        <w:pStyle w:val="ConsPlusNormal"/>
        <w:jc w:val="both"/>
      </w:pPr>
    </w:p>
    <w:p w:rsidR="00AC2689" w:rsidRDefault="00AC2689">
      <w:pPr>
        <w:pStyle w:val="ConsPlusNormal"/>
        <w:jc w:val="right"/>
      </w:pPr>
      <w:r>
        <w:t>Таблица Б.3</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5443"/>
      </w:tblGrid>
      <w:tr w:rsidR="00AC2689">
        <w:tc>
          <w:tcPr>
            <w:tcW w:w="3628" w:type="dxa"/>
            <w:tcBorders>
              <w:top w:val="single" w:sz="4" w:space="0" w:color="auto"/>
              <w:bottom w:val="single" w:sz="4" w:space="0" w:color="auto"/>
            </w:tcBorders>
          </w:tcPr>
          <w:p w:rsidR="00AC2689" w:rsidRDefault="00AC2689">
            <w:pPr>
              <w:pStyle w:val="ConsPlusNormal"/>
              <w:jc w:val="center"/>
            </w:pPr>
            <w:r>
              <w:t>Разновидность грунтов</w:t>
            </w:r>
          </w:p>
        </w:tc>
        <w:tc>
          <w:tcPr>
            <w:tcW w:w="5443" w:type="dxa"/>
            <w:tcBorders>
              <w:top w:val="single" w:sz="4" w:space="0" w:color="auto"/>
              <w:bottom w:val="single" w:sz="4" w:space="0" w:color="auto"/>
            </w:tcBorders>
          </w:tcPr>
          <w:p w:rsidR="00AC2689" w:rsidRDefault="00AC2689">
            <w:pPr>
              <w:pStyle w:val="ConsPlusNormal"/>
              <w:jc w:val="center"/>
            </w:pPr>
            <w:r>
              <w:t xml:space="preserve">Пористость </w:t>
            </w:r>
            <w:r>
              <w:rPr>
                <w:i/>
              </w:rPr>
              <w:t>n</w:t>
            </w:r>
            <w:r>
              <w:t>, %</w:t>
            </w:r>
          </w:p>
        </w:tc>
      </w:tr>
      <w:tr w:rsidR="00AC2689">
        <w:tblPrEx>
          <w:tblBorders>
            <w:insideH w:val="none" w:sz="0" w:space="0" w:color="auto"/>
          </w:tblBorders>
        </w:tblPrEx>
        <w:tc>
          <w:tcPr>
            <w:tcW w:w="3628" w:type="dxa"/>
            <w:tcBorders>
              <w:top w:val="single" w:sz="4" w:space="0" w:color="auto"/>
              <w:bottom w:val="nil"/>
            </w:tcBorders>
          </w:tcPr>
          <w:p w:rsidR="00AC2689" w:rsidRDefault="00AC2689">
            <w:pPr>
              <w:pStyle w:val="ConsPlusNormal"/>
            </w:pPr>
            <w:r>
              <w:t>Непористый</w:t>
            </w:r>
          </w:p>
        </w:tc>
        <w:tc>
          <w:tcPr>
            <w:tcW w:w="5443" w:type="dxa"/>
            <w:tcBorders>
              <w:top w:val="single" w:sz="4" w:space="0" w:color="auto"/>
              <w:bottom w:val="nil"/>
            </w:tcBorders>
          </w:tcPr>
          <w:p w:rsidR="00AC2689" w:rsidRDefault="00AC2689">
            <w:pPr>
              <w:pStyle w:val="ConsPlusNormal"/>
              <w:jc w:val="center"/>
            </w:pPr>
            <w:r>
              <w:rPr>
                <w:i/>
              </w:rPr>
              <w:t>n</w:t>
            </w:r>
            <w:r>
              <w:t xml:space="preserve"> &lt;= 3</w:t>
            </w:r>
          </w:p>
        </w:tc>
      </w:tr>
      <w:tr w:rsidR="00AC2689">
        <w:tblPrEx>
          <w:tblBorders>
            <w:insideH w:val="none" w:sz="0" w:space="0" w:color="auto"/>
          </w:tblBorders>
        </w:tblPrEx>
        <w:tc>
          <w:tcPr>
            <w:tcW w:w="3628" w:type="dxa"/>
            <w:tcBorders>
              <w:top w:val="nil"/>
              <w:bottom w:val="nil"/>
            </w:tcBorders>
          </w:tcPr>
          <w:p w:rsidR="00AC2689" w:rsidRDefault="00AC2689">
            <w:pPr>
              <w:pStyle w:val="ConsPlusNormal"/>
            </w:pPr>
            <w:r>
              <w:t>Слабопористый</w:t>
            </w:r>
          </w:p>
        </w:tc>
        <w:tc>
          <w:tcPr>
            <w:tcW w:w="5443" w:type="dxa"/>
            <w:tcBorders>
              <w:top w:val="nil"/>
              <w:bottom w:val="nil"/>
            </w:tcBorders>
          </w:tcPr>
          <w:p w:rsidR="00AC2689" w:rsidRDefault="00AC2689">
            <w:pPr>
              <w:pStyle w:val="ConsPlusNormal"/>
              <w:jc w:val="center"/>
            </w:pPr>
            <w:r>
              <w:t xml:space="preserve">3 &lt; </w:t>
            </w:r>
            <w:r>
              <w:rPr>
                <w:i/>
              </w:rPr>
              <w:t>n</w:t>
            </w:r>
            <w:r>
              <w:t xml:space="preserve"> &lt;= 10</w:t>
            </w:r>
          </w:p>
        </w:tc>
      </w:tr>
      <w:tr w:rsidR="00AC2689">
        <w:tblPrEx>
          <w:tblBorders>
            <w:insideH w:val="none" w:sz="0" w:space="0" w:color="auto"/>
          </w:tblBorders>
        </w:tblPrEx>
        <w:tc>
          <w:tcPr>
            <w:tcW w:w="3628" w:type="dxa"/>
            <w:tcBorders>
              <w:top w:val="nil"/>
              <w:bottom w:val="nil"/>
            </w:tcBorders>
          </w:tcPr>
          <w:p w:rsidR="00AC2689" w:rsidRDefault="00AC2689">
            <w:pPr>
              <w:pStyle w:val="ConsPlusNormal"/>
            </w:pPr>
            <w:r>
              <w:t>Среднепористый</w:t>
            </w:r>
          </w:p>
        </w:tc>
        <w:tc>
          <w:tcPr>
            <w:tcW w:w="5443" w:type="dxa"/>
            <w:tcBorders>
              <w:top w:val="nil"/>
              <w:bottom w:val="nil"/>
            </w:tcBorders>
          </w:tcPr>
          <w:p w:rsidR="00AC2689" w:rsidRDefault="00AC2689">
            <w:pPr>
              <w:pStyle w:val="ConsPlusNormal"/>
              <w:jc w:val="center"/>
            </w:pPr>
            <w:r>
              <w:t xml:space="preserve">10 &lt; </w:t>
            </w:r>
            <w:r>
              <w:rPr>
                <w:i/>
              </w:rPr>
              <w:t>n</w:t>
            </w:r>
            <w:r>
              <w:t xml:space="preserve"> &lt;= 30</w:t>
            </w:r>
          </w:p>
        </w:tc>
      </w:tr>
      <w:tr w:rsidR="00AC2689">
        <w:tblPrEx>
          <w:tblBorders>
            <w:insideH w:val="none" w:sz="0" w:space="0" w:color="auto"/>
          </w:tblBorders>
        </w:tblPrEx>
        <w:tc>
          <w:tcPr>
            <w:tcW w:w="3628" w:type="dxa"/>
            <w:tcBorders>
              <w:top w:val="nil"/>
              <w:bottom w:val="single" w:sz="4" w:space="0" w:color="auto"/>
            </w:tcBorders>
          </w:tcPr>
          <w:p w:rsidR="00AC2689" w:rsidRDefault="00AC2689">
            <w:pPr>
              <w:pStyle w:val="ConsPlusNormal"/>
            </w:pPr>
            <w:r>
              <w:t>Сильнопористый</w:t>
            </w:r>
          </w:p>
        </w:tc>
        <w:tc>
          <w:tcPr>
            <w:tcW w:w="5443" w:type="dxa"/>
            <w:tcBorders>
              <w:top w:val="nil"/>
              <w:bottom w:val="single" w:sz="4" w:space="0" w:color="auto"/>
            </w:tcBorders>
          </w:tcPr>
          <w:p w:rsidR="00AC2689" w:rsidRDefault="00AC2689">
            <w:pPr>
              <w:pStyle w:val="ConsPlusNormal"/>
              <w:jc w:val="center"/>
            </w:pPr>
            <w:r>
              <w:t>n &gt; 30</w:t>
            </w:r>
          </w:p>
        </w:tc>
      </w:tr>
    </w:tbl>
    <w:p w:rsidR="00AC2689" w:rsidRDefault="00AC2689">
      <w:pPr>
        <w:pStyle w:val="ConsPlusNormal"/>
        <w:jc w:val="both"/>
      </w:pPr>
    </w:p>
    <w:p w:rsidR="00AC2689" w:rsidRDefault="00AC2689">
      <w:pPr>
        <w:pStyle w:val="ConsPlusNormal"/>
        <w:ind w:firstLine="540"/>
        <w:jc w:val="both"/>
      </w:pPr>
      <w:r>
        <w:t xml:space="preserve">Б.1.4 Разновидности скальных грунтов по коэффициенту выветрелости </w:t>
      </w:r>
      <w:r>
        <w:rPr>
          <w:i/>
        </w:rPr>
        <w:t>K</w:t>
      </w:r>
      <w:r>
        <w:rPr>
          <w:i/>
          <w:vertAlign w:val="subscript"/>
        </w:rPr>
        <w:t>wr</w:t>
      </w:r>
      <w:r>
        <w:t xml:space="preserve"> выделяют в соответствии с таблицей Б.4.</w:t>
      </w:r>
    </w:p>
    <w:p w:rsidR="00AC2689" w:rsidRDefault="00AC2689">
      <w:pPr>
        <w:pStyle w:val="ConsPlusNormal"/>
        <w:jc w:val="both"/>
      </w:pPr>
    </w:p>
    <w:p w:rsidR="00AC2689" w:rsidRDefault="00AC2689">
      <w:pPr>
        <w:pStyle w:val="ConsPlusNormal"/>
        <w:jc w:val="right"/>
      </w:pPr>
      <w:bookmarkStart w:id="23" w:name="P764"/>
      <w:bookmarkEnd w:id="23"/>
      <w:r>
        <w:t>Таблица Б.4</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6009"/>
      </w:tblGrid>
      <w:tr w:rsidR="00AC2689">
        <w:tc>
          <w:tcPr>
            <w:tcW w:w="3061" w:type="dxa"/>
            <w:tcBorders>
              <w:top w:val="single" w:sz="4" w:space="0" w:color="auto"/>
              <w:bottom w:val="single" w:sz="4" w:space="0" w:color="auto"/>
            </w:tcBorders>
            <w:vAlign w:val="center"/>
          </w:tcPr>
          <w:p w:rsidR="00AC2689" w:rsidRDefault="00AC2689">
            <w:pPr>
              <w:pStyle w:val="ConsPlusNormal"/>
              <w:jc w:val="center"/>
            </w:pPr>
            <w:r>
              <w:t>Разновидность грунтов</w:t>
            </w:r>
          </w:p>
        </w:tc>
        <w:tc>
          <w:tcPr>
            <w:tcW w:w="6009" w:type="dxa"/>
            <w:tcBorders>
              <w:top w:val="single" w:sz="4" w:space="0" w:color="auto"/>
              <w:bottom w:val="single" w:sz="4" w:space="0" w:color="auto"/>
            </w:tcBorders>
            <w:vAlign w:val="center"/>
          </w:tcPr>
          <w:p w:rsidR="00AC2689" w:rsidRDefault="00AC2689">
            <w:pPr>
              <w:pStyle w:val="ConsPlusNormal"/>
              <w:jc w:val="center"/>
            </w:pPr>
            <w:r>
              <w:t xml:space="preserve">Коэффициент выветрелости скальных грунтов </w:t>
            </w:r>
            <w:r>
              <w:rPr>
                <w:i/>
              </w:rPr>
              <w:t>K</w:t>
            </w:r>
            <w:r>
              <w:rPr>
                <w:i/>
                <w:vertAlign w:val="subscript"/>
              </w:rPr>
              <w:t>wr</w:t>
            </w:r>
            <w:r>
              <w:t>, д. е.</w:t>
            </w:r>
          </w:p>
        </w:tc>
      </w:tr>
      <w:tr w:rsidR="00AC2689">
        <w:tblPrEx>
          <w:tblBorders>
            <w:insideH w:val="none" w:sz="0" w:space="0" w:color="auto"/>
          </w:tblBorders>
        </w:tblPrEx>
        <w:tc>
          <w:tcPr>
            <w:tcW w:w="3061" w:type="dxa"/>
            <w:tcBorders>
              <w:top w:val="single" w:sz="4" w:space="0" w:color="auto"/>
              <w:bottom w:val="nil"/>
            </w:tcBorders>
          </w:tcPr>
          <w:p w:rsidR="00AC2689" w:rsidRDefault="00AC2689">
            <w:pPr>
              <w:pStyle w:val="ConsPlusNormal"/>
            </w:pPr>
            <w:r>
              <w:t>Слабовыветрелый</w:t>
            </w:r>
          </w:p>
        </w:tc>
        <w:tc>
          <w:tcPr>
            <w:tcW w:w="6009" w:type="dxa"/>
            <w:tcBorders>
              <w:top w:val="single" w:sz="4" w:space="0" w:color="auto"/>
              <w:bottom w:val="nil"/>
            </w:tcBorders>
          </w:tcPr>
          <w:p w:rsidR="00AC2689" w:rsidRDefault="00AC2689">
            <w:pPr>
              <w:pStyle w:val="ConsPlusNormal"/>
              <w:jc w:val="center"/>
            </w:pPr>
            <w:r>
              <w:t xml:space="preserve">0,9 &lt;= </w:t>
            </w:r>
            <w:r>
              <w:rPr>
                <w:i/>
              </w:rPr>
              <w:t>K</w:t>
            </w:r>
            <w:r>
              <w:rPr>
                <w:i/>
                <w:vertAlign w:val="subscript"/>
              </w:rPr>
              <w:t>w</w:t>
            </w:r>
            <w:r>
              <w:rPr>
                <w:vertAlign w:val="subscript"/>
              </w:rPr>
              <w:t>r</w:t>
            </w:r>
            <w:r>
              <w:t xml:space="preserve"> &lt; 1</w:t>
            </w:r>
          </w:p>
        </w:tc>
      </w:tr>
      <w:tr w:rsidR="00AC2689">
        <w:tblPrEx>
          <w:tblBorders>
            <w:insideH w:val="none" w:sz="0" w:space="0" w:color="auto"/>
          </w:tblBorders>
        </w:tblPrEx>
        <w:tc>
          <w:tcPr>
            <w:tcW w:w="3061" w:type="dxa"/>
            <w:tcBorders>
              <w:top w:val="nil"/>
              <w:bottom w:val="nil"/>
            </w:tcBorders>
          </w:tcPr>
          <w:p w:rsidR="00AC2689" w:rsidRDefault="00AC2689">
            <w:pPr>
              <w:pStyle w:val="ConsPlusNormal"/>
            </w:pPr>
            <w:r>
              <w:t>Средневыветрелый</w:t>
            </w:r>
          </w:p>
        </w:tc>
        <w:tc>
          <w:tcPr>
            <w:tcW w:w="6009" w:type="dxa"/>
            <w:tcBorders>
              <w:top w:val="nil"/>
              <w:bottom w:val="nil"/>
            </w:tcBorders>
          </w:tcPr>
          <w:p w:rsidR="00AC2689" w:rsidRDefault="00AC2689">
            <w:pPr>
              <w:pStyle w:val="ConsPlusNormal"/>
              <w:jc w:val="center"/>
            </w:pPr>
            <w:r>
              <w:t xml:space="preserve">0,8 &lt;= </w:t>
            </w:r>
            <w:r>
              <w:rPr>
                <w:i/>
              </w:rPr>
              <w:t>K</w:t>
            </w:r>
            <w:r>
              <w:rPr>
                <w:i/>
                <w:vertAlign w:val="subscript"/>
              </w:rPr>
              <w:t>wr</w:t>
            </w:r>
            <w:r>
              <w:t xml:space="preserve"> &lt; 0,9</w:t>
            </w:r>
          </w:p>
        </w:tc>
      </w:tr>
      <w:tr w:rsidR="00AC2689">
        <w:tblPrEx>
          <w:tblBorders>
            <w:insideH w:val="none" w:sz="0" w:space="0" w:color="auto"/>
          </w:tblBorders>
        </w:tblPrEx>
        <w:tc>
          <w:tcPr>
            <w:tcW w:w="3061" w:type="dxa"/>
            <w:tcBorders>
              <w:top w:val="nil"/>
              <w:bottom w:val="single" w:sz="4" w:space="0" w:color="auto"/>
            </w:tcBorders>
          </w:tcPr>
          <w:p w:rsidR="00AC2689" w:rsidRDefault="00AC2689">
            <w:pPr>
              <w:pStyle w:val="ConsPlusNormal"/>
            </w:pPr>
            <w:r>
              <w:t>Сильновыветрелый</w:t>
            </w:r>
          </w:p>
        </w:tc>
        <w:tc>
          <w:tcPr>
            <w:tcW w:w="6009" w:type="dxa"/>
            <w:tcBorders>
              <w:top w:val="nil"/>
              <w:bottom w:val="single" w:sz="4" w:space="0" w:color="auto"/>
            </w:tcBorders>
          </w:tcPr>
          <w:p w:rsidR="00AC2689" w:rsidRDefault="00AC2689">
            <w:pPr>
              <w:pStyle w:val="ConsPlusNormal"/>
              <w:jc w:val="center"/>
            </w:pPr>
            <w:r>
              <w:rPr>
                <w:i/>
              </w:rPr>
              <w:t>K</w:t>
            </w:r>
            <w:r>
              <w:rPr>
                <w:i/>
                <w:vertAlign w:val="subscript"/>
              </w:rPr>
              <w:t>wr</w:t>
            </w:r>
            <w:r>
              <w:t xml:space="preserve"> &lt; 0,80</w:t>
            </w:r>
          </w:p>
        </w:tc>
      </w:tr>
    </w:tbl>
    <w:p w:rsidR="00AC2689" w:rsidRDefault="00AC2689">
      <w:pPr>
        <w:pStyle w:val="ConsPlusNormal"/>
        <w:jc w:val="both"/>
      </w:pPr>
    </w:p>
    <w:p w:rsidR="00AC2689" w:rsidRDefault="00AC2689">
      <w:pPr>
        <w:pStyle w:val="ConsPlusNormal"/>
        <w:ind w:firstLine="540"/>
        <w:jc w:val="both"/>
      </w:pPr>
      <w:bookmarkStart w:id="24" w:name="P775"/>
      <w:bookmarkEnd w:id="24"/>
      <w:r>
        <w:t xml:space="preserve">Б.1.5 Разновидности скальных грунтов по коэффициенту размягчаемости в воде </w:t>
      </w:r>
      <w:r>
        <w:rPr>
          <w:i/>
        </w:rPr>
        <w:t>K</w:t>
      </w:r>
      <w:r>
        <w:rPr>
          <w:i/>
          <w:vertAlign w:val="subscript"/>
        </w:rPr>
        <w:t>sof</w:t>
      </w:r>
      <w:r>
        <w:t xml:space="preserve"> выделяют в соответствии с таблицей Б.5.</w:t>
      </w:r>
    </w:p>
    <w:p w:rsidR="00AC2689" w:rsidRDefault="00AC2689">
      <w:pPr>
        <w:pStyle w:val="ConsPlusNormal"/>
        <w:jc w:val="both"/>
      </w:pPr>
    </w:p>
    <w:p w:rsidR="00AC2689" w:rsidRDefault="00AC2689">
      <w:pPr>
        <w:pStyle w:val="ConsPlusNormal"/>
        <w:jc w:val="right"/>
      </w:pPr>
      <w:r>
        <w:t>Таблица Б.5</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28"/>
        <w:gridCol w:w="5443"/>
      </w:tblGrid>
      <w:tr w:rsidR="00AC2689">
        <w:tc>
          <w:tcPr>
            <w:tcW w:w="3628" w:type="dxa"/>
            <w:tcBorders>
              <w:top w:val="single" w:sz="4" w:space="0" w:color="auto"/>
              <w:bottom w:val="single" w:sz="4" w:space="0" w:color="auto"/>
            </w:tcBorders>
          </w:tcPr>
          <w:p w:rsidR="00AC2689" w:rsidRDefault="00AC2689">
            <w:pPr>
              <w:pStyle w:val="ConsPlusNormal"/>
              <w:jc w:val="center"/>
            </w:pPr>
            <w:r>
              <w:t>Разновидность грунтов</w:t>
            </w:r>
          </w:p>
        </w:tc>
        <w:tc>
          <w:tcPr>
            <w:tcW w:w="5443" w:type="dxa"/>
            <w:tcBorders>
              <w:top w:val="single" w:sz="4" w:space="0" w:color="auto"/>
              <w:bottom w:val="single" w:sz="4" w:space="0" w:color="auto"/>
            </w:tcBorders>
          </w:tcPr>
          <w:p w:rsidR="00AC2689" w:rsidRDefault="00AC2689">
            <w:pPr>
              <w:pStyle w:val="ConsPlusNormal"/>
              <w:jc w:val="center"/>
            </w:pPr>
            <w:r>
              <w:t xml:space="preserve">Коэффициент размягчаемости </w:t>
            </w:r>
            <w:r>
              <w:rPr>
                <w:i/>
              </w:rPr>
              <w:t>K</w:t>
            </w:r>
            <w:r>
              <w:rPr>
                <w:i/>
                <w:vertAlign w:val="subscript"/>
              </w:rPr>
              <w:t>sof</w:t>
            </w:r>
            <w:r>
              <w:t>, д. е.</w:t>
            </w:r>
          </w:p>
        </w:tc>
      </w:tr>
      <w:tr w:rsidR="00AC2689">
        <w:tblPrEx>
          <w:tblBorders>
            <w:insideH w:val="none" w:sz="0" w:space="0" w:color="auto"/>
          </w:tblBorders>
        </w:tblPrEx>
        <w:tc>
          <w:tcPr>
            <w:tcW w:w="3628" w:type="dxa"/>
            <w:tcBorders>
              <w:top w:val="single" w:sz="4" w:space="0" w:color="auto"/>
              <w:bottom w:val="nil"/>
            </w:tcBorders>
          </w:tcPr>
          <w:p w:rsidR="00AC2689" w:rsidRDefault="00AC2689">
            <w:pPr>
              <w:pStyle w:val="ConsPlusNormal"/>
            </w:pPr>
            <w:r>
              <w:t>Неразмягчаемый</w:t>
            </w:r>
          </w:p>
        </w:tc>
        <w:tc>
          <w:tcPr>
            <w:tcW w:w="5443" w:type="dxa"/>
            <w:tcBorders>
              <w:top w:val="single" w:sz="4" w:space="0" w:color="auto"/>
              <w:bottom w:val="nil"/>
            </w:tcBorders>
          </w:tcPr>
          <w:p w:rsidR="00AC2689" w:rsidRDefault="00AC2689">
            <w:pPr>
              <w:pStyle w:val="ConsPlusNormal"/>
              <w:jc w:val="center"/>
            </w:pPr>
            <w:r>
              <w:rPr>
                <w:i/>
              </w:rPr>
              <w:t>K</w:t>
            </w:r>
            <w:r>
              <w:rPr>
                <w:i/>
                <w:vertAlign w:val="subscript"/>
              </w:rPr>
              <w:t>sof</w:t>
            </w:r>
            <w:r>
              <w:t xml:space="preserve"> &gt;= 0,75</w:t>
            </w:r>
          </w:p>
        </w:tc>
      </w:tr>
      <w:tr w:rsidR="00AC2689">
        <w:tblPrEx>
          <w:tblBorders>
            <w:insideH w:val="none" w:sz="0" w:space="0" w:color="auto"/>
          </w:tblBorders>
        </w:tblPrEx>
        <w:tc>
          <w:tcPr>
            <w:tcW w:w="3628" w:type="dxa"/>
            <w:tcBorders>
              <w:top w:val="nil"/>
              <w:bottom w:val="single" w:sz="4" w:space="0" w:color="auto"/>
            </w:tcBorders>
          </w:tcPr>
          <w:p w:rsidR="00AC2689" w:rsidRDefault="00AC2689">
            <w:pPr>
              <w:pStyle w:val="ConsPlusNormal"/>
            </w:pPr>
            <w:r>
              <w:t>Размягчаемый</w:t>
            </w:r>
          </w:p>
        </w:tc>
        <w:tc>
          <w:tcPr>
            <w:tcW w:w="5443" w:type="dxa"/>
            <w:tcBorders>
              <w:top w:val="nil"/>
              <w:bottom w:val="single" w:sz="4" w:space="0" w:color="auto"/>
            </w:tcBorders>
          </w:tcPr>
          <w:p w:rsidR="00AC2689" w:rsidRDefault="00AC2689">
            <w:pPr>
              <w:pStyle w:val="ConsPlusNormal"/>
              <w:jc w:val="center"/>
            </w:pPr>
            <w:r>
              <w:rPr>
                <w:i/>
              </w:rPr>
              <w:t>K</w:t>
            </w:r>
            <w:r>
              <w:rPr>
                <w:i/>
                <w:vertAlign w:val="subscript"/>
              </w:rPr>
              <w:t>sof</w:t>
            </w:r>
            <w:r>
              <w:t xml:space="preserve"> &lt; 0,75</w:t>
            </w:r>
          </w:p>
        </w:tc>
      </w:tr>
    </w:tbl>
    <w:p w:rsidR="00AC2689" w:rsidRDefault="00AC2689">
      <w:pPr>
        <w:pStyle w:val="ConsPlusNormal"/>
        <w:jc w:val="both"/>
      </w:pPr>
    </w:p>
    <w:p w:rsidR="00AC2689" w:rsidRDefault="00AC2689">
      <w:pPr>
        <w:pStyle w:val="ConsPlusNormal"/>
        <w:ind w:firstLine="540"/>
        <w:jc w:val="both"/>
      </w:pPr>
      <w:bookmarkStart w:id="25" w:name="P786"/>
      <w:bookmarkEnd w:id="25"/>
      <w:r>
        <w:rPr>
          <w:b/>
        </w:rPr>
        <w:t>Б.2 Разновидности дисперсных грунтов</w:t>
      </w:r>
    </w:p>
    <w:p w:rsidR="00AC2689" w:rsidRDefault="00AC2689">
      <w:pPr>
        <w:pStyle w:val="ConsPlusNormal"/>
        <w:jc w:val="both"/>
      </w:pPr>
    </w:p>
    <w:p w:rsidR="00AC2689" w:rsidRDefault="00AC2689">
      <w:pPr>
        <w:pStyle w:val="ConsPlusNormal"/>
        <w:ind w:firstLine="540"/>
        <w:jc w:val="both"/>
      </w:pPr>
      <w:r>
        <w:t>Б.2.1 Разновидности дисперсных грунтов по размерам слагающих элементов и их фракций выделяют в соответствии с таблицей Б.6.</w:t>
      </w:r>
    </w:p>
    <w:p w:rsidR="00AC2689" w:rsidRDefault="00AC2689">
      <w:pPr>
        <w:pStyle w:val="ConsPlusNormal"/>
        <w:jc w:val="both"/>
      </w:pPr>
    </w:p>
    <w:p w:rsidR="00AC2689" w:rsidRDefault="00AC2689">
      <w:pPr>
        <w:pStyle w:val="ConsPlusNormal"/>
        <w:jc w:val="right"/>
      </w:pPr>
      <w:r>
        <w:t>Таблица Б.6</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2438"/>
        <w:gridCol w:w="3628"/>
      </w:tblGrid>
      <w:tr w:rsidR="00AC2689">
        <w:tc>
          <w:tcPr>
            <w:tcW w:w="3005" w:type="dxa"/>
            <w:tcBorders>
              <w:top w:val="single" w:sz="4" w:space="0" w:color="auto"/>
              <w:bottom w:val="single" w:sz="4" w:space="0" w:color="auto"/>
            </w:tcBorders>
          </w:tcPr>
          <w:p w:rsidR="00AC2689" w:rsidRDefault="00AC2689">
            <w:pPr>
              <w:pStyle w:val="ConsPlusNormal"/>
              <w:jc w:val="center"/>
            </w:pPr>
            <w:r>
              <w:t>Элементы грунта</w:t>
            </w:r>
          </w:p>
        </w:tc>
        <w:tc>
          <w:tcPr>
            <w:tcW w:w="2438" w:type="dxa"/>
            <w:tcBorders>
              <w:top w:val="single" w:sz="4" w:space="0" w:color="auto"/>
              <w:bottom w:val="single" w:sz="4" w:space="0" w:color="auto"/>
            </w:tcBorders>
          </w:tcPr>
          <w:p w:rsidR="00AC2689" w:rsidRDefault="00AC2689">
            <w:pPr>
              <w:pStyle w:val="ConsPlusNormal"/>
              <w:jc w:val="center"/>
            </w:pPr>
            <w:r>
              <w:t>Фракции</w:t>
            </w:r>
          </w:p>
        </w:tc>
        <w:tc>
          <w:tcPr>
            <w:tcW w:w="3628" w:type="dxa"/>
            <w:tcBorders>
              <w:top w:val="single" w:sz="4" w:space="0" w:color="auto"/>
              <w:bottom w:val="single" w:sz="4" w:space="0" w:color="auto"/>
            </w:tcBorders>
          </w:tcPr>
          <w:p w:rsidR="00AC2689" w:rsidRDefault="00AC2689">
            <w:pPr>
              <w:pStyle w:val="ConsPlusNormal"/>
              <w:jc w:val="center"/>
            </w:pPr>
            <w:r>
              <w:t>Размер фракций, мм</w:t>
            </w:r>
          </w:p>
        </w:tc>
      </w:tr>
      <w:tr w:rsidR="00AC2689">
        <w:tc>
          <w:tcPr>
            <w:tcW w:w="3005" w:type="dxa"/>
            <w:vMerge w:val="restart"/>
            <w:tcBorders>
              <w:top w:val="single" w:sz="4" w:space="0" w:color="auto"/>
              <w:bottom w:val="single" w:sz="4" w:space="0" w:color="auto"/>
            </w:tcBorders>
            <w:vAlign w:val="center"/>
          </w:tcPr>
          <w:p w:rsidR="00AC2689" w:rsidRDefault="00AC2689">
            <w:pPr>
              <w:pStyle w:val="ConsPlusNormal"/>
              <w:jc w:val="center"/>
            </w:pPr>
            <w:r>
              <w:t>Валуны (глыбы)</w:t>
            </w:r>
          </w:p>
        </w:tc>
        <w:tc>
          <w:tcPr>
            <w:tcW w:w="2438" w:type="dxa"/>
            <w:tcBorders>
              <w:top w:val="single" w:sz="4" w:space="0" w:color="auto"/>
              <w:bottom w:val="nil"/>
            </w:tcBorders>
          </w:tcPr>
          <w:p w:rsidR="00AC2689" w:rsidRDefault="00AC2689">
            <w:pPr>
              <w:pStyle w:val="ConsPlusNormal"/>
              <w:jc w:val="center"/>
            </w:pPr>
            <w:r>
              <w:t>Крупные</w:t>
            </w:r>
          </w:p>
        </w:tc>
        <w:tc>
          <w:tcPr>
            <w:tcW w:w="3628" w:type="dxa"/>
            <w:tcBorders>
              <w:top w:val="single" w:sz="4" w:space="0" w:color="auto"/>
              <w:bottom w:val="nil"/>
            </w:tcBorders>
          </w:tcPr>
          <w:p w:rsidR="00AC2689" w:rsidRDefault="00AC2689">
            <w:pPr>
              <w:pStyle w:val="ConsPlusNormal"/>
              <w:jc w:val="center"/>
            </w:pPr>
            <w:r>
              <w:rPr>
                <w:i/>
              </w:rPr>
              <w:t>d</w:t>
            </w:r>
            <w:r>
              <w:t xml:space="preserve"> &gt; 800</w:t>
            </w:r>
          </w:p>
        </w:tc>
      </w:tr>
      <w:tr w:rsidR="00AC2689">
        <w:tblPrEx>
          <w:tblBorders>
            <w:insideH w:val="none" w:sz="0" w:space="0" w:color="auto"/>
          </w:tblBorders>
        </w:tblPrEx>
        <w:tc>
          <w:tcPr>
            <w:tcW w:w="0" w:type="auto"/>
            <w:vMerge/>
            <w:tcBorders>
              <w:top w:val="single" w:sz="4" w:space="0" w:color="auto"/>
              <w:bottom w:val="single" w:sz="4" w:space="0" w:color="auto"/>
            </w:tcBorders>
          </w:tcPr>
          <w:p w:rsidR="00AC2689" w:rsidRDefault="00AC2689">
            <w:pPr>
              <w:pStyle w:val="ConsPlusNormal"/>
            </w:pPr>
          </w:p>
        </w:tc>
        <w:tc>
          <w:tcPr>
            <w:tcW w:w="2438" w:type="dxa"/>
            <w:tcBorders>
              <w:top w:val="nil"/>
              <w:bottom w:val="nil"/>
            </w:tcBorders>
          </w:tcPr>
          <w:p w:rsidR="00AC2689" w:rsidRDefault="00AC2689">
            <w:pPr>
              <w:pStyle w:val="ConsPlusNormal"/>
              <w:jc w:val="center"/>
            </w:pPr>
            <w:r>
              <w:t>Средние</w:t>
            </w:r>
          </w:p>
        </w:tc>
        <w:tc>
          <w:tcPr>
            <w:tcW w:w="3628" w:type="dxa"/>
            <w:tcBorders>
              <w:top w:val="nil"/>
              <w:bottom w:val="nil"/>
            </w:tcBorders>
          </w:tcPr>
          <w:p w:rsidR="00AC2689" w:rsidRDefault="00AC2689">
            <w:pPr>
              <w:pStyle w:val="ConsPlusNormal"/>
              <w:jc w:val="center"/>
            </w:pPr>
            <w:r>
              <w:t xml:space="preserve">400 &lt; </w:t>
            </w:r>
            <w:r>
              <w:rPr>
                <w:i/>
              </w:rPr>
              <w:t>d</w:t>
            </w:r>
            <w:r>
              <w:t xml:space="preserve"> &lt;</w:t>
            </w:r>
            <w:r>
              <w:rPr>
                <w:i/>
              </w:rPr>
              <w:t>=</w:t>
            </w:r>
            <w:r>
              <w:t xml:space="preserve"> 800</w:t>
            </w:r>
          </w:p>
        </w:tc>
      </w:tr>
      <w:tr w:rsidR="00AC2689">
        <w:tc>
          <w:tcPr>
            <w:tcW w:w="0" w:type="auto"/>
            <w:vMerge/>
            <w:tcBorders>
              <w:top w:val="single" w:sz="4" w:space="0" w:color="auto"/>
              <w:bottom w:val="single" w:sz="4" w:space="0" w:color="auto"/>
            </w:tcBorders>
          </w:tcPr>
          <w:p w:rsidR="00AC2689" w:rsidRDefault="00AC2689">
            <w:pPr>
              <w:pStyle w:val="ConsPlusNormal"/>
            </w:pPr>
          </w:p>
        </w:tc>
        <w:tc>
          <w:tcPr>
            <w:tcW w:w="2438" w:type="dxa"/>
            <w:tcBorders>
              <w:top w:val="nil"/>
              <w:bottom w:val="single" w:sz="4" w:space="0" w:color="auto"/>
            </w:tcBorders>
          </w:tcPr>
          <w:p w:rsidR="00AC2689" w:rsidRDefault="00AC2689">
            <w:pPr>
              <w:pStyle w:val="ConsPlusNormal"/>
              <w:jc w:val="center"/>
            </w:pPr>
            <w:r>
              <w:t>Мелкие</w:t>
            </w:r>
          </w:p>
        </w:tc>
        <w:tc>
          <w:tcPr>
            <w:tcW w:w="3628" w:type="dxa"/>
            <w:tcBorders>
              <w:top w:val="nil"/>
              <w:bottom w:val="single" w:sz="4" w:space="0" w:color="auto"/>
            </w:tcBorders>
          </w:tcPr>
          <w:p w:rsidR="00AC2689" w:rsidRDefault="00AC2689">
            <w:pPr>
              <w:pStyle w:val="ConsPlusNormal"/>
              <w:jc w:val="center"/>
            </w:pPr>
            <w:r>
              <w:t xml:space="preserve">200 &lt; </w:t>
            </w:r>
            <w:r>
              <w:rPr>
                <w:i/>
              </w:rPr>
              <w:t>d</w:t>
            </w:r>
            <w:r>
              <w:t xml:space="preserve"> &lt;= 400</w:t>
            </w:r>
          </w:p>
        </w:tc>
      </w:tr>
      <w:tr w:rsidR="00AC2689">
        <w:tc>
          <w:tcPr>
            <w:tcW w:w="3005" w:type="dxa"/>
            <w:vMerge w:val="restart"/>
            <w:tcBorders>
              <w:top w:val="single" w:sz="4" w:space="0" w:color="auto"/>
              <w:bottom w:val="single" w:sz="4" w:space="0" w:color="auto"/>
            </w:tcBorders>
            <w:vAlign w:val="center"/>
          </w:tcPr>
          <w:p w:rsidR="00AC2689" w:rsidRDefault="00AC2689">
            <w:pPr>
              <w:pStyle w:val="ConsPlusNormal"/>
              <w:jc w:val="center"/>
            </w:pPr>
            <w:r>
              <w:t>Галька (щебень)</w:t>
            </w:r>
          </w:p>
        </w:tc>
        <w:tc>
          <w:tcPr>
            <w:tcW w:w="2438" w:type="dxa"/>
            <w:tcBorders>
              <w:top w:val="single" w:sz="4" w:space="0" w:color="auto"/>
              <w:bottom w:val="nil"/>
            </w:tcBorders>
          </w:tcPr>
          <w:p w:rsidR="00AC2689" w:rsidRDefault="00AC2689">
            <w:pPr>
              <w:pStyle w:val="ConsPlusNormal"/>
              <w:jc w:val="center"/>
            </w:pPr>
            <w:r>
              <w:t>Крупные</w:t>
            </w:r>
          </w:p>
        </w:tc>
        <w:tc>
          <w:tcPr>
            <w:tcW w:w="3628" w:type="dxa"/>
            <w:tcBorders>
              <w:top w:val="single" w:sz="4" w:space="0" w:color="auto"/>
              <w:bottom w:val="nil"/>
            </w:tcBorders>
          </w:tcPr>
          <w:p w:rsidR="00AC2689" w:rsidRDefault="00AC2689">
            <w:pPr>
              <w:pStyle w:val="ConsPlusNormal"/>
              <w:jc w:val="center"/>
            </w:pPr>
            <w:r>
              <w:t xml:space="preserve">100 &lt; </w:t>
            </w:r>
            <w:r>
              <w:rPr>
                <w:i/>
              </w:rPr>
              <w:t>d</w:t>
            </w:r>
            <w:r>
              <w:t xml:space="preserve"> &lt;= 200</w:t>
            </w:r>
          </w:p>
        </w:tc>
      </w:tr>
      <w:tr w:rsidR="00AC2689">
        <w:tblPrEx>
          <w:tblBorders>
            <w:insideH w:val="none" w:sz="0" w:space="0" w:color="auto"/>
          </w:tblBorders>
        </w:tblPrEx>
        <w:tc>
          <w:tcPr>
            <w:tcW w:w="0" w:type="auto"/>
            <w:vMerge/>
            <w:tcBorders>
              <w:top w:val="single" w:sz="4" w:space="0" w:color="auto"/>
              <w:bottom w:val="single" w:sz="4" w:space="0" w:color="auto"/>
            </w:tcBorders>
          </w:tcPr>
          <w:p w:rsidR="00AC2689" w:rsidRDefault="00AC2689">
            <w:pPr>
              <w:pStyle w:val="ConsPlusNormal"/>
            </w:pPr>
          </w:p>
        </w:tc>
        <w:tc>
          <w:tcPr>
            <w:tcW w:w="2438" w:type="dxa"/>
            <w:tcBorders>
              <w:top w:val="nil"/>
              <w:bottom w:val="nil"/>
            </w:tcBorders>
          </w:tcPr>
          <w:p w:rsidR="00AC2689" w:rsidRDefault="00AC2689">
            <w:pPr>
              <w:pStyle w:val="ConsPlusNormal"/>
              <w:jc w:val="center"/>
            </w:pPr>
            <w:r>
              <w:t>Средние</w:t>
            </w:r>
          </w:p>
        </w:tc>
        <w:tc>
          <w:tcPr>
            <w:tcW w:w="3628" w:type="dxa"/>
            <w:tcBorders>
              <w:top w:val="nil"/>
              <w:bottom w:val="nil"/>
            </w:tcBorders>
          </w:tcPr>
          <w:p w:rsidR="00AC2689" w:rsidRDefault="00AC2689">
            <w:pPr>
              <w:pStyle w:val="ConsPlusNormal"/>
              <w:jc w:val="center"/>
            </w:pPr>
            <w:r>
              <w:t xml:space="preserve">60 &lt; </w:t>
            </w:r>
            <w:r>
              <w:rPr>
                <w:i/>
              </w:rPr>
              <w:t>d</w:t>
            </w:r>
            <w:r>
              <w:t xml:space="preserve"> &lt;= 100</w:t>
            </w:r>
          </w:p>
        </w:tc>
      </w:tr>
      <w:tr w:rsidR="00AC2689">
        <w:tc>
          <w:tcPr>
            <w:tcW w:w="0" w:type="auto"/>
            <w:vMerge/>
            <w:tcBorders>
              <w:top w:val="single" w:sz="4" w:space="0" w:color="auto"/>
              <w:bottom w:val="single" w:sz="4" w:space="0" w:color="auto"/>
            </w:tcBorders>
          </w:tcPr>
          <w:p w:rsidR="00AC2689" w:rsidRDefault="00AC2689">
            <w:pPr>
              <w:pStyle w:val="ConsPlusNormal"/>
            </w:pPr>
          </w:p>
        </w:tc>
        <w:tc>
          <w:tcPr>
            <w:tcW w:w="2438" w:type="dxa"/>
            <w:tcBorders>
              <w:top w:val="nil"/>
              <w:bottom w:val="single" w:sz="4" w:space="0" w:color="auto"/>
            </w:tcBorders>
            <w:vAlign w:val="bottom"/>
          </w:tcPr>
          <w:p w:rsidR="00AC2689" w:rsidRDefault="00AC2689">
            <w:pPr>
              <w:pStyle w:val="ConsPlusNormal"/>
              <w:jc w:val="center"/>
            </w:pPr>
            <w:r>
              <w:t>Мелкие</w:t>
            </w:r>
          </w:p>
        </w:tc>
        <w:tc>
          <w:tcPr>
            <w:tcW w:w="3628" w:type="dxa"/>
            <w:tcBorders>
              <w:top w:val="nil"/>
              <w:bottom w:val="single" w:sz="4" w:space="0" w:color="auto"/>
            </w:tcBorders>
            <w:vAlign w:val="bottom"/>
          </w:tcPr>
          <w:p w:rsidR="00AC2689" w:rsidRDefault="00AC2689">
            <w:pPr>
              <w:pStyle w:val="ConsPlusNormal"/>
              <w:jc w:val="center"/>
            </w:pPr>
            <w:r>
              <w:t xml:space="preserve">10 &lt; </w:t>
            </w:r>
            <w:r>
              <w:rPr>
                <w:i/>
              </w:rPr>
              <w:t>d</w:t>
            </w:r>
            <w:r>
              <w:t xml:space="preserve"> &lt;= 60</w:t>
            </w:r>
          </w:p>
        </w:tc>
      </w:tr>
      <w:tr w:rsidR="00AC2689">
        <w:tc>
          <w:tcPr>
            <w:tcW w:w="3005" w:type="dxa"/>
            <w:vMerge w:val="restart"/>
            <w:tcBorders>
              <w:top w:val="single" w:sz="4" w:space="0" w:color="auto"/>
              <w:bottom w:val="single" w:sz="4" w:space="0" w:color="auto"/>
            </w:tcBorders>
            <w:vAlign w:val="center"/>
          </w:tcPr>
          <w:p w:rsidR="00AC2689" w:rsidRDefault="00AC2689">
            <w:pPr>
              <w:pStyle w:val="ConsPlusNormal"/>
              <w:jc w:val="center"/>
            </w:pPr>
            <w:r>
              <w:t>Гравий (дресва)</w:t>
            </w:r>
          </w:p>
        </w:tc>
        <w:tc>
          <w:tcPr>
            <w:tcW w:w="2438" w:type="dxa"/>
            <w:tcBorders>
              <w:top w:val="single" w:sz="4" w:space="0" w:color="auto"/>
              <w:bottom w:val="nil"/>
            </w:tcBorders>
          </w:tcPr>
          <w:p w:rsidR="00AC2689" w:rsidRDefault="00AC2689">
            <w:pPr>
              <w:pStyle w:val="ConsPlusNormal"/>
              <w:jc w:val="center"/>
            </w:pPr>
            <w:r>
              <w:t>Крупные</w:t>
            </w:r>
          </w:p>
        </w:tc>
        <w:tc>
          <w:tcPr>
            <w:tcW w:w="3628" w:type="dxa"/>
            <w:tcBorders>
              <w:top w:val="single" w:sz="4" w:space="0" w:color="auto"/>
              <w:bottom w:val="nil"/>
            </w:tcBorders>
          </w:tcPr>
          <w:p w:rsidR="00AC2689" w:rsidRDefault="00AC2689">
            <w:pPr>
              <w:pStyle w:val="ConsPlusNormal"/>
              <w:jc w:val="center"/>
            </w:pPr>
            <w:r>
              <w:t xml:space="preserve">5 &lt; </w:t>
            </w:r>
            <w:r>
              <w:rPr>
                <w:i/>
              </w:rPr>
              <w:t>d</w:t>
            </w:r>
            <w:r>
              <w:t xml:space="preserve"> &lt;= 10</w:t>
            </w:r>
          </w:p>
        </w:tc>
      </w:tr>
      <w:tr w:rsidR="00AC2689">
        <w:tc>
          <w:tcPr>
            <w:tcW w:w="0" w:type="auto"/>
            <w:vMerge/>
            <w:tcBorders>
              <w:top w:val="single" w:sz="4" w:space="0" w:color="auto"/>
              <w:bottom w:val="single" w:sz="4" w:space="0" w:color="auto"/>
            </w:tcBorders>
          </w:tcPr>
          <w:p w:rsidR="00AC2689" w:rsidRDefault="00AC2689">
            <w:pPr>
              <w:pStyle w:val="ConsPlusNormal"/>
            </w:pPr>
          </w:p>
        </w:tc>
        <w:tc>
          <w:tcPr>
            <w:tcW w:w="2438" w:type="dxa"/>
            <w:tcBorders>
              <w:top w:val="nil"/>
              <w:bottom w:val="single" w:sz="4" w:space="0" w:color="auto"/>
            </w:tcBorders>
          </w:tcPr>
          <w:p w:rsidR="00AC2689" w:rsidRDefault="00AC2689">
            <w:pPr>
              <w:pStyle w:val="ConsPlusNormal"/>
              <w:jc w:val="center"/>
            </w:pPr>
            <w:r>
              <w:t>Мелкие</w:t>
            </w:r>
          </w:p>
        </w:tc>
        <w:tc>
          <w:tcPr>
            <w:tcW w:w="3628" w:type="dxa"/>
            <w:tcBorders>
              <w:top w:val="nil"/>
              <w:bottom w:val="single" w:sz="4" w:space="0" w:color="auto"/>
            </w:tcBorders>
          </w:tcPr>
          <w:p w:rsidR="00AC2689" w:rsidRDefault="00AC2689">
            <w:pPr>
              <w:pStyle w:val="ConsPlusNormal"/>
              <w:jc w:val="center"/>
            </w:pPr>
            <w:r>
              <w:t xml:space="preserve">2 &lt; </w:t>
            </w:r>
            <w:r>
              <w:rPr>
                <w:i/>
              </w:rPr>
              <w:t>d</w:t>
            </w:r>
            <w:r>
              <w:t xml:space="preserve"> &lt;= 5</w:t>
            </w:r>
          </w:p>
        </w:tc>
      </w:tr>
      <w:tr w:rsidR="00AC2689">
        <w:tc>
          <w:tcPr>
            <w:tcW w:w="3005" w:type="dxa"/>
            <w:vMerge w:val="restart"/>
            <w:tcBorders>
              <w:top w:val="single" w:sz="4" w:space="0" w:color="auto"/>
              <w:bottom w:val="single" w:sz="4" w:space="0" w:color="auto"/>
            </w:tcBorders>
            <w:vAlign w:val="center"/>
          </w:tcPr>
          <w:p w:rsidR="00AC2689" w:rsidRDefault="00AC2689">
            <w:pPr>
              <w:pStyle w:val="ConsPlusNormal"/>
              <w:jc w:val="center"/>
            </w:pPr>
            <w:r>
              <w:t>Песчаные частицы</w:t>
            </w:r>
          </w:p>
        </w:tc>
        <w:tc>
          <w:tcPr>
            <w:tcW w:w="2438" w:type="dxa"/>
            <w:tcBorders>
              <w:top w:val="single" w:sz="4" w:space="0" w:color="auto"/>
              <w:bottom w:val="nil"/>
            </w:tcBorders>
          </w:tcPr>
          <w:p w:rsidR="00AC2689" w:rsidRDefault="00AC2689">
            <w:pPr>
              <w:pStyle w:val="ConsPlusNormal"/>
              <w:jc w:val="center"/>
            </w:pPr>
            <w:r>
              <w:t>Грубые</w:t>
            </w:r>
          </w:p>
        </w:tc>
        <w:tc>
          <w:tcPr>
            <w:tcW w:w="3628" w:type="dxa"/>
            <w:tcBorders>
              <w:top w:val="single" w:sz="4" w:space="0" w:color="auto"/>
              <w:bottom w:val="nil"/>
            </w:tcBorders>
          </w:tcPr>
          <w:p w:rsidR="00AC2689" w:rsidRDefault="00AC2689">
            <w:pPr>
              <w:pStyle w:val="ConsPlusNormal"/>
              <w:jc w:val="center"/>
            </w:pPr>
            <w:r>
              <w:t xml:space="preserve">1 &lt; </w:t>
            </w:r>
            <w:r>
              <w:rPr>
                <w:i/>
              </w:rPr>
              <w:t>d</w:t>
            </w:r>
            <w:r>
              <w:t xml:space="preserve"> &lt;= 2</w:t>
            </w:r>
          </w:p>
        </w:tc>
      </w:tr>
      <w:tr w:rsidR="00AC2689">
        <w:tblPrEx>
          <w:tblBorders>
            <w:insideH w:val="none" w:sz="0" w:space="0" w:color="auto"/>
          </w:tblBorders>
        </w:tblPrEx>
        <w:tc>
          <w:tcPr>
            <w:tcW w:w="0" w:type="auto"/>
            <w:vMerge/>
            <w:tcBorders>
              <w:top w:val="single" w:sz="4" w:space="0" w:color="auto"/>
              <w:bottom w:val="single" w:sz="4" w:space="0" w:color="auto"/>
            </w:tcBorders>
          </w:tcPr>
          <w:p w:rsidR="00AC2689" w:rsidRDefault="00AC2689">
            <w:pPr>
              <w:pStyle w:val="ConsPlusNormal"/>
            </w:pPr>
          </w:p>
        </w:tc>
        <w:tc>
          <w:tcPr>
            <w:tcW w:w="2438" w:type="dxa"/>
            <w:tcBorders>
              <w:top w:val="nil"/>
              <w:bottom w:val="nil"/>
            </w:tcBorders>
          </w:tcPr>
          <w:p w:rsidR="00AC2689" w:rsidRDefault="00AC2689">
            <w:pPr>
              <w:pStyle w:val="ConsPlusNormal"/>
              <w:jc w:val="center"/>
            </w:pPr>
            <w:r>
              <w:t>Крупные</w:t>
            </w:r>
          </w:p>
        </w:tc>
        <w:tc>
          <w:tcPr>
            <w:tcW w:w="3628" w:type="dxa"/>
            <w:tcBorders>
              <w:top w:val="nil"/>
              <w:bottom w:val="nil"/>
            </w:tcBorders>
          </w:tcPr>
          <w:p w:rsidR="00AC2689" w:rsidRDefault="00AC2689">
            <w:pPr>
              <w:pStyle w:val="ConsPlusNormal"/>
              <w:jc w:val="center"/>
            </w:pPr>
            <w:r>
              <w:t xml:space="preserve">0,5 &lt; </w:t>
            </w:r>
            <w:r>
              <w:rPr>
                <w:i/>
              </w:rPr>
              <w:t>d</w:t>
            </w:r>
            <w:r>
              <w:t xml:space="preserve"> &lt;= 1</w:t>
            </w:r>
          </w:p>
        </w:tc>
      </w:tr>
      <w:tr w:rsidR="00AC2689">
        <w:tblPrEx>
          <w:tblBorders>
            <w:insideH w:val="none" w:sz="0" w:space="0" w:color="auto"/>
          </w:tblBorders>
        </w:tblPrEx>
        <w:tc>
          <w:tcPr>
            <w:tcW w:w="0" w:type="auto"/>
            <w:vMerge/>
            <w:tcBorders>
              <w:top w:val="single" w:sz="4" w:space="0" w:color="auto"/>
              <w:bottom w:val="single" w:sz="4" w:space="0" w:color="auto"/>
            </w:tcBorders>
          </w:tcPr>
          <w:p w:rsidR="00AC2689" w:rsidRDefault="00AC2689">
            <w:pPr>
              <w:pStyle w:val="ConsPlusNormal"/>
            </w:pPr>
          </w:p>
        </w:tc>
        <w:tc>
          <w:tcPr>
            <w:tcW w:w="2438" w:type="dxa"/>
            <w:tcBorders>
              <w:top w:val="nil"/>
              <w:bottom w:val="nil"/>
            </w:tcBorders>
          </w:tcPr>
          <w:p w:rsidR="00AC2689" w:rsidRDefault="00AC2689">
            <w:pPr>
              <w:pStyle w:val="ConsPlusNormal"/>
              <w:jc w:val="center"/>
            </w:pPr>
            <w:r>
              <w:t>Средние</w:t>
            </w:r>
          </w:p>
        </w:tc>
        <w:tc>
          <w:tcPr>
            <w:tcW w:w="3628" w:type="dxa"/>
            <w:tcBorders>
              <w:top w:val="nil"/>
              <w:bottom w:val="nil"/>
            </w:tcBorders>
          </w:tcPr>
          <w:p w:rsidR="00AC2689" w:rsidRDefault="00AC2689">
            <w:pPr>
              <w:pStyle w:val="ConsPlusNormal"/>
              <w:jc w:val="center"/>
            </w:pPr>
            <w:r>
              <w:t xml:space="preserve">0,25 &lt; </w:t>
            </w:r>
            <w:r>
              <w:rPr>
                <w:i/>
              </w:rPr>
              <w:t>d</w:t>
            </w:r>
            <w:r>
              <w:t xml:space="preserve"> &lt;= 0,5</w:t>
            </w:r>
          </w:p>
        </w:tc>
      </w:tr>
      <w:tr w:rsidR="00AC2689">
        <w:tblPrEx>
          <w:tblBorders>
            <w:insideH w:val="none" w:sz="0" w:space="0" w:color="auto"/>
          </w:tblBorders>
        </w:tblPrEx>
        <w:tc>
          <w:tcPr>
            <w:tcW w:w="0" w:type="auto"/>
            <w:vMerge/>
            <w:tcBorders>
              <w:top w:val="single" w:sz="4" w:space="0" w:color="auto"/>
              <w:bottom w:val="single" w:sz="4" w:space="0" w:color="auto"/>
            </w:tcBorders>
          </w:tcPr>
          <w:p w:rsidR="00AC2689" w:rsidRDefault="00AC2689">
            <w:pPr>
              <w:pStyle w:val="ConsPlusNormal"/>
            </w:pPr>
          </w:p>
        </w:tc>
        <w:tc>
          <w:tcPr>
            <w:tcW w:w="2438" w:type="dxa"/>
            <w:tcBorders>
              <w:top w:val="nil"/>
              <w:bottom w:val="nil"/>
            </w:tcBorders>
          </w:tcPr>
          <w:p w:rsidR="00AC2689" w:rsidRDefault="00AC2689">
            <w:pPr>
              <w:pStyle w:val="ConsPlusNormal"/>
              <w:jc w:val="center"/>
            </w:pPr>
            <w:r>
              <w:t>Мелкие</w:t>
            </w:r>
          </w:p>
        </w:tc>
        <w:tc>
          <w:tcPr>
            <w:tcW w:w="3628" w:type="dxa"/>
            <w:tcBorders>
              <w:top w:val="nil"/>
              <w:bottom w:val="nil"/>
            </w:tcBorders>
          </w:tcPr>
          <w:p w:rsidR="00AC2689" w:rsidRDefault="00AC2689">
            <w:pPr>
              <w:pStyle w:val="ConsPlusNormal"/>
              <w:jc w:val="center"/>
            </w:pPr>
            <w:r>
              <w:t xml:space="preserve">0,10 &lt; </w:t>
            </w:r>
            <w:r>
              <w:rPr>
                <w:i/>
              </w:rPr>
              <w:t>d</w:t>
            </w:r>
            <w:r>
              <w:t xml:space="preserve"> &lt;= 0,25</w:t>
            </w:r>
          </w:p>
        </w:tc>
      </w:tr>
      <w:tr w:rsidR="00AC2689">
        <w:tc>
          <w:tcPr>
            <w:tcW w:w="0" w:type="auto"/>
            <w:vMerge/>
            <w:tcBorders>
              <w:top w:val="single" w:sz="4" w:space="0" w:color="auto"/>
              <w:bottom w:val="single" w:sz="4" w:space="0" w:color="auto"/>
            </w:tcBorders>
          </w:tcPr>
          <w:p w:rsidR="00AC2689" w:rsidRDefault="00AC2689">
            <w:pPr>
              <w:pStyle w:val="ConsPlusNormal"/>
            </w:pPr>
          </w:p>
        </w:tc>
        <w:tc>
          <w:tcPr>
            <w:tcW w:w="2438" w:type="dxa"/>
            <w:tcBorders>
              <w:top w:val="nil"/>
              <w:bottom w:val="single" w:sz="4" w:space="0" w:color="auto"/>
            </w:tcBorders>
          </w:tcPr>
          <w:p w:rsidR="00AC2689" w:rsidRDefault="00AC2689">
            <w:pPr>
              <w:pStyle w:val="ConsPlusNormal"/>
              <w:jc w:val="center"/>
            </w:pPr>
            <w:r>
              <w:t>Тонкие</w:t>
            </w:r>
          </w:p>
        </w:tc>
        <w:tc>
          <w:tcPr>
            <w:tcW w:w="3628" w:type="dxa"/>
            <w:tcBorders>
              <w:top w:val="nil"/>
              <w:bottom w:val="single" w:sz="4" w:space="0" w:color="auto"/>
            </w:tcBorders>
          </w:tcPr>
          <w:p w:rsidR="00AC2689" w:rsidRDefault="00AC2689">
            <w:pPr>
              <w:pStyle w:val="ConsPlusNormal"/>
              <w:jc w:val="center"/>
            </w:pPr>
            <w:r>
              <w:t xml:space="preserve">0,05 &lt; </w:t>
            </w:r>
            <w:r>
              <w:rPr>
                <w:i/>
              </w:rPr>
              <w:t>d</w:t>
            </w:r>
            <w:r>
              <w:t xml:space="preserve"> &lt;= 0,10</w:t>
            </w:r>
          </w:p>
        </w:tc>
      </w:tr>
      <w:tr w:rsidR="00AC2689">
        <w:tc>
          <w:tcPr>
            <w:tcW w:w="3005" w:type="dxa"/>
            <w:vMerge w:val="restart"/>
            <w:tcBorders>
              <w:top w:val="single" w:sz="4" w:space="0" w:color="auto"/>
              <w:bottom w:val="single" w:sz="4" w:space="0" w:color="auto"/>
            </w:tcBorders>
            <w:vAlign w:val="center"/>
          </w:tcPr>
          <w:p w:rsidR="00AC2689" w:rsidRDefault="00AC2689">
            <w:pPr>
              <w:pStyle w:val="ConsPlusNormal"/>
              <w:jc w:val="center"/>
            </w:pPr>
            <w:r>
              <w:t>Пылеватые частицы</w:t>
            </w:r>
          </w:p>
        </w:tc>
        <w:tc>
          <w:tcPr>
            <w:tcW w:w="2438" w:type="dxa"/>
            <w:tcBorders>
              <w:top w:val="single" w:sz="4" w:space="0" w:color="auto"/>
              <w:bottom w:val="nil"/>
            </w:tcBorders>
          </w:tcPr>
          <w:p w:rsidR="00AC2689" w:rsidRDefault="00AC2689">
            <w:pPr>
              <w:pStyle w:val="ConsPlusNormal"/>
              <w:jc w:val="center"/>
            </w:pPr>
            <w:r>
              <w:t>Крупные</w:t>
            </w:r>
          </w:p>
        </w:tc>
        <w:tc>
          <w:tcPr>
            <w:tcW w:w="3628" w:type="dxa"/>
            <w:tcBorders>
              <w:top w:val="single" w:sz="4" w:space="0" w:color="auto"/>
              <w:bottom w:val="nil"/>
            </w:tcBorders>
          </w:tcPr>
          <w:p w:rsidR="00AC2689" w:rsidRDefault="00AC2689">
            <w:pPr>
              <w:pStyle w:val="ConsPlusNormal"/>
              <w:jc w:val="center"/>
            </w:pPr>
            <w:r>
              <w:t xml:space="preserve">0,01 &lt; </w:t>
            </w:r>
            <w:r>
              <w:rPr>
                <w:i/>
              </w:rPr>
              <w:t>d</w:t>
            </w:r>
            <w:r>
              <w:t xml:space="preserve"> &lt;= 0,05</w:t>
            </w:r>
          </w:p>
        </w:tc>
      </w:tr>
      <w:tr w:rsidR="00AC2689">
        <w:tc>
          <w:tcPr>
            <w:tcW w:w="0" w:type="auto"/>
            <w:vMerge/>
            <w:tcBorders>
              <w:top w:val="single" w:sz="4" w:space="0" w:color="auto"/>
              <w:bottom w:val="single" w:sz="4" w:space="0" w:color="auto"/>
            </w:tcBorders>
          </w:tcPr>
          <w:p w:rsidR="00AC2689" w:rsidRDefault="00AC2689">
            <w:pPr>
              <w:pStyle w:val="ConsPlusNormal"/>
            </w:pPr>
          </w:p>
        </w:tc>
        <w:tc>
          <w:tcPr>
            <w:tcW w:w="2438" w:type="dxa"/>
            <w:tcBorders>
              <w:top w:val="nil"/>
              <w:bottom w:val="single" w:sz="4" w:space="0" w:color="auto"/>
            </w:tcBorders>
          </w:tcPr>
          <w:p w:rsidR="00AC2689" w:rsidRDefault="00AC2689">
            <w:pPr>
              <w:pStyle w:val="ConsPlusNormal"/>
              <w:jc w:val="center"/>
            </w:pPr>
            <w:r>
              <w:t>Мелкие</w:t>
            </w:r>
          </w:p>
        </w:tc>
        <w:tc>
          <w:tcPr>
            <w:tcW w:w="3628" w:type="dxa"/>
            <w:tcBorders>
              <w:top w:val="nil"/>
              <w:bottom w:val="single" w:sz="4" w:space="0" w:color="auto"/>
            </w:tcBorders>
          </w:tcPr>
          <w:p w:rsidR="00AC2689" w:rsidRDefault="00AC2689">
            <w:pPr>
              <w:pStyle w:val="ConsPlusNormal"/>
              <w:jc w:val="center"/>
            </w:pPr>
            <w:r>
              <w:t xml:space="preserve">0,002 &lt;= </w:t>
            </w:r>
            <w:r>
              <w:rPr>
                <w:i/>
              </w:rPr>
              <w:t>d</w:t>
            </w:r>
            <w:r>
              <w:t xml:space="preserve"> &lt;= 0,01</w:t>
            </w:r>
          </w:p>
        </w:tc>
      </w:tr>
      <w:tr w:rsidR="00AC2689">
        <w:tc>
          <w:tcPr>
            <w:tcW w:w="3005" w:type="dxa"/>
            <w:tcBorders>
              <w:top w:val="single" w:sz="4" w:space="0" w:color="auto"/>
              <w:bottom w:val="single" w:sz="4" w:space="0" w:color="auto"/>
            </w:tcBorders>
            <w:vAlign w:val="center"/>
          </w:tcPr>
          <w:p w:rsidR="00AC2689" w:rsidRDefault="00AC2689">
            <w:pPr>
              <w:pStyle w:val="ConsPlusNormal"/>
              <w:jc w:val="center"/>
            </w:pPr>
            <w:r>
              <w:t>Глинистые частицы</w:t>
            </w:r>
          </w:p>
        </w:tc>
        <w:tc>
          <w:tcPr>
            <w:tcW w:w="2438" w:type="dxa"/>
            <w:tcBorders>
              <w:top w:val="single" w:sz="4" w:space="0" w:color="auto"/>
              <w:bottom w:val="single" w:sz="4" w:space="0" w:color="auto"/>
            </w:tcBorders>
          </w:tcPr>
          <w:p w:rsidR="00AC2689" w:rsidRDefault="00AC2689">
            <w:pPr>
              <w:pStyle w:val="ConsPlusNormal"/>
              <w:jc w:val="center"/>
            </w:pPr>
            <w:r>
              <w:t>-</w:t>
            </w:r>
          </w:p>
        </w:tc>
        <w:tc>
          <w:tcPr>
            <w:tcW w:w="3628" w:type="dxa"/>
            <w:tcBorders>
              <w:top w:val="single" w:sz="4" w:space="0" w:color="auto"/>
              <w:bottom w:val="single" w:sz="4" w:space="0" w:color="auto"/>
            </w:tcBorders>
          </w:tcPr>
          <w:p w:rsidR="00AC2689" w:rsidRDefault="00AC2689">
            <w:pPr>
              <w:pStyle w:val="ConsPlusNormal"/>
              <w:jc w:val="center"/>
            </w:pPr>
            <w:r>
              <w:rPr>
                <w:i/>
              </w:rPr>
              <w:t>d</w:t>
            </w:r>
            <w:r>
              <w:t xml:space="preserve"> &lt;= 0,002</w:t>
            </w:r>
          </w:p>
        </w:tc>
      </w:tr>
    </w:tbl>
    <w:p w:rsidR="00AC2689" w:rsidRDefault="00AC2689">
      <w:pPr>
        <w:pStyle w:val="ConsPlusNormal"/>
        <w:jc w:val="both"/>
      </w:pPr>
    </w:p>
    <w:p w:rsidR="00AC2689" w:rsidRDefault="00AC2689">
      <w:pPr>
        <w:pStyle w:val="ConsPlusNormal"/>
        <w:ind w:firstLine="540"/>
        <w:jc w:val="both"/>
      </w:pPr>
      <w:r>
        <w:t>Б.2.2 Разновидности крупнообломочных грунтов и песков по гранулометрическому составу выделяют в соответствии с таблицей Б.7.</w:t>
      </w:r>
    </w:p>
    <w:p w:rsidR="00AC2689" w:rsidRDefault="00AC2689">
      <w:pPr>
        <w:pStyle w:val="ConsPlusNormal"/>
        <w:jc w:val="both"/>
      </w:pPr>
    </w:p>
    <w:p w:rsidR="00AC2689" w:rsidRDefault="00AC2689">
      <w:pPr>
        <w:pStyle w:val="ConsPlusNormal"/>
        <w:jc w:val="right"/>
      </w:pPr>
      <w:r>
        <w:t>Таблица Б.7</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1814"/>
        <w:gridCol w:w="2721"/>
      </w:tblGrid>
      <w:tr w:rsidR="00AC2689">
        <w:tc>
          <w:tcPr>
            <w:tcW w:w="4535" w:type="dxa"/>
            <w:tcBorders>
              <w:top w:val="single" w:sz="4" w:space="0" w:color="auto"/>
              <w:bottom w:val="single" w:sz="4" w:space="0" w:color="auto"/>
            </w:tcBorders>
            <w:vAlign w:val="center"/>
          </w:tcPr>
          <w:p w:rsidR="00AC2689" w:rsidRDefault="00AC2689">
            <w:pPr>
              <w:pStyle w:val="ConsPlusNormal"/>
              <w:jc w:val="center"/>
            </w:pPr>
            <w:r>
              <w:t>Разновидность крупнообломочных грунтов и песков</w:t>
            </w:r>
          </w:p>
        </w:tc>
        <w:tc>
          <w:tcPr>
            <w:tcW w:w="1814" w:type="dxa"/>
            <w:tcBorders>
              <w:top w:val="single" w:sz="4" w:space="0" w:color="auto"/>
              <w:bottom w:val="single" w:sz="4" w:space="0" w:color="auto"/>
            </w:tcBorders>
            <w:vAlign w:val="center"/>
          </w:tcPr>
          <w:p w:rsidR="00AC2689" w:rsidRDefault="00AC2689">
            <w:pPr>
              <w:pStyle w:val="ConsPlusNormal"/>
              <w:jc w:val="center"/>
            </w:pPr>
            <w:r>
              <w:t xml:space="preserve">Размер частиц </w:t>
            </w:r>
            <w:r>
              <w:rPr>
                <w:i/>
              </w:rPr>
              <w:t>d</w:t>
            </w:r>
            <w:r>
              <w:t>, мм</w:t>
            </w:r>
          </w:p>
        </w:tc>
        <w:tc>
          <w:tcPr>
            <w:tcW w:w="2721" w:type="dxa"/>
            <w:tcBorders>
              <w:top w:val="single" w:sz="4" w:space="0" w:color="auto"/>
              <w:bottom w:val="single" w:sz="4" w:space="0" w:color="auto"/>
            </w:tcBorders>
            <w:vAlign w:val="center"/>
          </w:tcPr>
          <w:p w:rsidR="00AC2689" w:rsidRDefault="00AC2689">
            <w:pPr>
              <w:pStyle w:val="ConsPlusNormal"/>
              <w:jc w:val="center"/>
            </w:pPr>
            <w:r>
              <w:t>Содержание частиц, % от массы</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Крупнообломочные:</w:t>
            </w:r>
          </w:p>
        </w:tc>
        <w:tc>
          <w:tcPr>
            <w:tcW w:w="1814" w:type="dxa"/>
            <w:tcBorders>
              <w:top w:val="single" w:sz="4" w:space="0" w:color="auto"/>
              <w:bottom w:val="nil"/>
            </w:tcBorders>
          </w:tcPr>
          <w:p w:rsidR="00AC2689" w:rsidRDefault="00AC2689">
            <w:pPr>
              <w:pStyle w:val="ConsPlusNormal"/>
            </w:pPr>
          </w:p>
        </w:tc>
        <w:tc>
          <w:tcPr>
            <w:tcW w:w="2721" w:type="dxa"/>
            <w:tcBorders>
              <w:top w:val="single" w:sz="4" w:space="0" w:color="auto"/>
              <w:bottom w:val="nil"/>
            </w:tcBorders>
          </w:tcPr>
          <w:p w:rsidR="00AC2689" w:rsidRDefault="00AC2689">
            <w:pPr>
              <w:pStyle w:val="ConsPlusNormal"/>
            </w:pP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 валунный (при преобладании неокатанных частиц - глыбовый)</w:t>
            </w:r>
          </w:p>
        </w:tc>
        <w:tc>
          <w:tcPr>
            <w:tcW w:w="1814" w:type="dxa"/>
            <w:tcBorders>
              <w:top w:val="nil"/>
              <w:bottom w:val="nil"/>
            </w:tcBorders>
            <w:vAlign w:val="bottom"/>
          </w:tcPr>
          <w:p w:rsidR="00AC2689" w:rsidRDefault="00AC2689">
            <w:pPr>
              <w:pStyle w:val="ConsPlusNormal"/>
              <w:jc w:val="center"/>
            </w:pPr>
            <w:r>
              <w:t>&gt; 200</w:t>
            </w:r>
          </w:p>
        </w:tc>
        <w:tc>
          <w:tcPr>
            <w:tcW w:w="2721" w:type="dxa"/>
            <w:tcBorders>
              <w:top w:val="nil"/>
              <w:bottom w:val="nil"/>
            </w:tcBorders>
            <w:vAlign w:val="bottom"/>
          </w:tcPr>
          <w:p w:rsidR="00AC2689" w:rsidRDefault="00AC2689">
            <w:pPr>
              <w:pStyle w:val="ConsPlusNormal"/>
              <w:jc w:val="center"/>
            </w:pPr>
            <w:r>
              <w:t>&gt; 50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 галечниковый (неокатанный - щебенистый)</w:t>
            </w:r>
          </w:p>
        </w:tc>
        <w:tc>
          <w:tcPr>
            <w:tcW w:w="1814" w:type="dxa"/>
            <w:tcBorders>
              <w:top w:val="nil"/>
              <w:bottom w:val="nil"/>
            </w:tcBorders>
            <w:vAlign w:val="bottom"/>
          </w:tcPr>
          <w:p w:rsidR="00AC2689" w:rsidRDefault="00AC2689">
            <w:pPr>
              <w:pStyle w:val="ConsPlusNormal"/>
              <w:jc w:val="center"/>
            </w:pPr>
            <w:r>
              <w:t>&gt; 10</w:t>
            </w:r>
          </w:p>
        </w:tc>
        <w:tc>
          <w:tcPr>
            <w:tcW w:w="2721" w:type="dxa"/>
            <w:tcBorders>
              <w:top w:val="nil"/>
              <w:bottom w:val="nil"/>
            </w:tcBorders>
            <w:vAlign w:val="bottom"/>
          </w:tcPr>
          <w:p w:rsidR="00AC2689" w:rsidRDefault="00AC2689">
            <w:pPr>
              <w:pStyle w:val="ConsPlusNormal"/>
              <w:jc w:val="center"/>
            </w:pPr>
            <w:r>
              <w:t>&gt; 50</w:t>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 гравийный (неокатанный - дресвяный)</w:t>
            </w:r>
          </w:p>
        </w:tc>
        <w:tc>
          <w:tcPr>
            <w:tcW w:w="1814" w:type="dxa"/>
            <w:tcBorders>
              <w:top w:val="nil"/>
              <w:bottom w:val="single" w:sz="4" w:space="0" w:color="auto"/>
            </w:tcBorders>
            <w:vAlign w:val="bottom"/>
          </w:tcPr>
          <w:p w:rsidR="00AC2689" w:rsidRDefault="00AC2689">
            <w:pPr>
              <w:pStyle w:val="ConsPlusNormal"/>
              <w:jc w:val="center"/>
            </w:pPr>
            <w:r>
              <w:t>&gt; 2</w:t>
            </w:r>
          </w:p>
        </w:tc>
        <w:tc>
          <w:tcPr>
            <w:tcW w:w="2721" w:type="dxa"/>
            <w:tcBorders>
              <w:top w:val="nil"/>
              <w:bottom w:val="single" w:sz="4" w:space="0" w:color="auto"/>
            </w:tcBorders>
            <w:vAlign w:val="bottom"/>
          </w:tcPr>
          <w:p w:rsidR="00AC2689" w:rsidRDefault="00AC2689">
            <w:pPr>
              <w:pStyle w:val="ConsPlusNormal"/>
              <w:jc w:val="center"/>
            </w:pPr>
            <w:r>
              <w:t>&gt; 50</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Пески:</w:t>
            </w:r>
          </w:p>
        </w:tc>
        <w:tc>
          <w:tcPr>
            <w:tcW w:w="1814" w:type="dxa"/>
            <w:tcBorders>
              <w:top w:val="single" w:sz="4" w:space="0" w:color="auto"/>
              <w:bottom w:val="nil"/>
            </w:tcBorders>
          </w:tcPr>
          <w:p w:rsidR="00AC2689" w:rsidRDefault="00AC2689">
            <w:pPr>
              <w:pStyle w:val="ConsPlusNormal"/>
            </w:pPr>
          </w:p>
        </w:tc>
        <w:tc>
          <w:tcPr>
            <w:tcW w:w="2721" w:type="dxa"/>
            <w:tcBorders>
              <w:top w:val="single" w:sz="4" w:space="0" w:color="auto"/>
              <w:bottom w:val="nil"/>
            </w:tcBorders>
          </w:tcPr>
          <w:p w:rsidR="00AC2689" w:rsidRDefault="00AC2689">
            <w:pPr>
              <w:pStyle w:val="ConsPlusNormal"/>
            </w:pP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 гравелистый</w:t>
            </w:r>
          </w:p>
        </w:tc>
        <w:tc>
          <w:tcPr>
            <w:tcW w:w="1814" w:type="dxa"/>
            <w:tcBorders>
              <w:top w:val="nil"/>
              <w:bottom w:val="nil"/>
            </w:tcBorders>
          </w:tcPr>
          <w:p w:rsidR="00AC2689" w:rsidRDefault="00AC2689">
            <w:pPr>
              <w:pStyle w:val="ConsPlusNormal"/>
              <w:jc w:val="center"/>
            </w:pPr>
            <w:r>
              <w:t>&gt; 2</w:t>
            </w:r>
          </w:p>
        </w:tc>
        <w:tc>
          <w:tcPr>
            <w:tcW w:w="2721" w:type="dxa"/>
            <w:tcBorders>
              <w:top w:val="nil"/>
              <w:bottom w:val="nil"/>
            </w:tcBorders>
          </w:tcPr>
          <w:p w:rsidR="00AC2689" w:rsidRDefault="00AC2689">
            <w:pPr>
              <w:pStyle w:val="ConsPlusNormal"/>
              <w:jc w:val="center"/>
            </w:pPr>
            <w:r>
              <w:t>&gt; 25</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 крупный</w:t>
            </w:r>
          </w:p>
        </w:tc>
        <w:tc>
          <w:tcPr>
            <w:tcW w:w="1814" w:type="dxa"/>
            <w:tcBorders>
              <w:top w:val="nil"/>
              <w:bottom w:val="nil"/>
            </w:tcBorders>
          </w:tcPr>
          <w:p w:rsidR="00AC2689" w:rsidRDefault="00AC2689">
            <w:pPr>
              <w:pStyle w:val="ConsPlusNormal"/>
              <w:jc w:val="center"/>
            </w:pPr>
            <w:r>
              <w:t>&gt; 0,50</w:t>
            </w:r>
          </w:p>
        </w:tc>
        <w:tc>
          <w:tcPr>
            <w:tcW w:w="2721" w:type="dxa"/>
            <w:tcBorders>
              <w:top w:val="nil"/>
              <w:bottom w:val="nil"/>
            </w:tcBorders>
          </w:tcPr>
          <w:p w:rsidR="00AC2689" w:rsidRDefault="00AC2689">
            <w:pPr>
              <w:pStyle w:val="ConsPlusNormal"/>
              <w:jc w:val="center"/>
            </w:pPr>
            <w:r>
              <w:t>&gt; 50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 средней крупности</w:t>
            </w:r>
          </w:p>
        </w:tc>
        <w:tc>
          <w:tcPr>
            <w:tcW w:w="1814" w:type="dxa"/>
            <w:tcBorders>
              <w:top w:val="nil"/>
              <w:bottom w:val="nil"/>
            </w:tcBorders>
          </w:tcPr>
          <w:p w:rsidR="00AC2689" w:rsidRDefault="00AC2689">
            <w:pPr>
              <w:pStyle w:val="ConsPlusNormal"/>
              <w:jc w:val="center"/>
            </w:pPr>
            <w:r>
              <w:t>&gt; 0,25</w:t>
            </w:r>
          </w:p>
        </w:tc>
        <w:tc>
          <w:tcPr>
            <w:tcW w:w="2721" w:type="dxa"/>
            <w:tcBorders>
              <w:top w:val="nil"/>
              <w:bottom w:val="nil"/>
            </w:tcBorders>
          </w:tcPr>
          <w:p w:rsidR="00AC2689" w:rsidRDefault="00AC2689">
            <w:pPr>
              <w:pStyle w:val="ConsPlusNormal"/>
              <w:jc w:val="center"/>
            </w:pPr>
            <w:r>
              <w:t>&gt; 50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 мелкий</w:t>
            </w:r>
          </w:p>
        </w:tc>
        <w:tc>
          <w:tcPr>
            <w:tcW w:w="1814" w:type="dxa"/>
            <w:tcBorders>
              <w:top w:val="nil"/>
              <w:bottom w:val="nil"/>
            </w:tcBorders>
          </w:tcPr>
          <w:p w:rsidR="00AC2689" w:rsidRDefault="00AC2689">
            <w:pPr>
              <w:pStyle w:val="ConsPlusNormal"/>
              <w:jc w:val="center"/>
            </w:pPr>
            <w:r>
              <w:t>&gt; 0,10</w:t>
            </w:r>
          </w:p>
        </w:tc>
        <w:tc>
          <w:tcPr>
            <w:tcW w:w="2721" w:type="dxa"/>
            <w:tcBorders>
              <w:top w:val="nil"/>
              <w:bottom w:val="nil"/>
            </w:tcBorders>
          </w:tcPr>
          <w:p w:rsidR="00AC2689" w:rsidRDefault="00AC2689">
            <w:pPr>
              <w:pStyle w:val="ConsPlusNormal"/>
              <w:jc w:val="center"/>
            </w:pPr>
            <w:r>
              <w:t>&gt;= 75</w:t>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 пылеватый</w:t>
            </w:r>
          </w:p>
        </w:tc>
        <w:tc>
          <w:tcPr>
            <w:tcW w:w="1814" w:type="dxa"/>
            <w:tcBorders>
              <w:top w:val="nil"/>
              <w:bottom w:val="single" w:sz="4" w:space="0" w:color="auto"/>
            </w:tcBorders>
          </w:tcPr>
          <w:p w:rsidR="00AC2689" w:rsidRDefault="00AC2689">
            <w:pPr>
              <w:pStyle w:val="ConsPlusNormal"/>
              <w:jc w:val="center"/>
            </w:pPr>
            <w:r>
              <w:t>&gt; 0,10</w:t>
            </w:r>
          </w:p>
        </w:tc>
        <w:tc>
          <w:tcPr>
            <w:tcW w:w="2721" w:type="dxa"/>
            <w:tcBorders>
              <w:top w:val="nil"/>
              <w:bottom w:val="single" w:sz="4" w:space="0" w:color="auto"/>
            </w:tcBorders>
          </w:tcPr>
          <w:p w:rsidR="00AC2689" w:rsidRDefault="00AC2689">
            <w:pPr>
              <w:pStyle w:val="ConsPlusNormal"/>
              <w:jc w:val="center"/>
            </w:pPr>
            <w:r>
              <w:t>&lt; 75</w:t>
            </w:r>
          </w:p>
        </w:tc>
      </w:tr>
      <w:tr w:rsidR="00AC2689">
        <w:tc>
          <w:tcPr>
            <w:tcW w:w="9070" w:type="dxa"/>
            <w:gridSpan w:val="3"/>
            <w:tcBorders>
              <w:top w:val="single" w:sz="4" w:space="0" w:color="auto"/>
              <w:bottom w:val="single" w:sz="4" w:space="0" w:color="auto"/>
            </w:tcBorders>
          </w:tcPr>
          <w:p w:rsidR="00AC2689" w:rsidRDefault="00AC2689">
            <w:pPr>
              <w:pStyle w:val="ConsPlusNormal"/>
              <w:ind w:firstLine="283"/>
              <w:jc w:val="both"/>
            </w:pPr>
            <w:r>
              <w:t>Примечание - В крупнообломочных грунтах необходимо указывать вид и процентное содержание заполнителя. При наличии в крупнообломочных грунтах песчаного заполнителя более 40% или глинистого заполнителя более 30% общей массы воздушно-сухого грунта в наименование крупнообломочного грунта включают наименование вида заполнителя и указывают характеристики его состояния (влажность, плотность, показатель текучести). Вид заполнителя устанавливают после удаления из крупнообломочного грунта частиц крупнее 2 мм.</w:t>
            </w:r>
          </w:p>
          <w:p w:rsidR="00AC2689" w:rsidRDefault="00AC2689">
            <w:pPr>
              <w:pStyle w:val="ConsPlusNormal"/>
              <w:ind w:firstLine="283"/>
              <w:jc w:val="both"/>
            </w:pPr>
            <w:r>
              <w:t>Если обломочный материал представлен ракушкой в количестве 50% и более, грунт называют ракушечным, если от 25% до 50%, то к наименованию грунта добавляют слова "с ракушкой".</w:t>
            </w:r>
          </w:p>
          <w:p w:rsidR="00AC2689" w:rsidRDefault="00AC2689">
            <w:pPr>
              <w:pStyle w:val="ConsPlusNormal"/>
              <w:ind w:firstLine="283"/>
              <w:jc w:val="both"/>
            </w:pPr>
            <w:r>
              <w:t>При наличии в крупнообломочных грунтах примерно равного количества частиц различной крупности это необходимо указывать в наименовании грунта (гравийно-галечниковый грунт, дресвяно-щебенистый).</w:t>
            </w:r>
          </w:p>
        </w:tc>
      </w:tr>
    </w:tbl>
    <w:p w:rsidR="00AC2689" w:rsidRDefault="00AC2689">
      <w:pPr>
        <w:pStyle w:val="ConsPlusNormal"/>
        <w:jc w:val="both"/>
      </w:pPr>
    </w:p>
    <w:p w:rsidR="00AC2689" w:rsidRDefault="00AC2689">
      <w:pPr>
        <w:pStyle w:val="ConsPlusNormal"/>
        <w:ind w:firstLine="540"/>
        <w:jc w:val="both"/>
      </w:pPr>
      <w:r>
        <w:t xml:space="preserve">Б.2.3 Разновидности крупнообломочных грунтов и песков по степени неоднородности гранулометрического состава </w:t>
      </w:r>
      <w:r>
        <w:rPr>
          <w:i/>
        </w:rPr>
        <w:t>C</w:t>
      </w:r>
      <w:r>
        <w:rPr>
          <w:i/>
          <w:vertAlign w:val="subscript"/>
        </w:rPr>
        <w:t>u</w:t>
      </w:r>
      <w:r>
        <w:t xml:space="preserve"> выделяют в соответствии с таблицей Б.8.</w:t>
      </w:r>
    </w:p>
    <w:p w:rsidR="00AC2689" w:rsidRDefault="00AC2689">
      <w:pPr>
        <w:pStyle w:val="ConsPlusNormal"/>
        <w:jc w:val="both"/>
      </w:pPr>
    </w:p>
    <w:p w:rsidR="00AC2689" w:rsidRDefault="00AC2689">
      <w:pPr>
        <w:pStyle w:val="ConsPlusNormal"/>
        <w:jc w:val="right"/>
      </w:pPr>
      <w:r>
        <w:t>Таблица Б.8</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19"/>
        <w:gridCol w:w="4252"/>
      </w:tblGrid>
      <w:tr w:rsidR="00AC2689">
        <w:tc>
          <w:tcPr>
            <w:tcW w:w="4819" w:type="dxa"/>
            <w:tcBorders>
              <w:top w:val="single" w:sz="4" w:space="0" w:color="auto"/>
              <w:bottom w:val="single" w:sz="4" w:space="0" w:color="auto"/>
            </w:tcBorders>
            <w:vAlign w:val="center"/>
          </w:tcPr>
          <w:p w:rsidR="00AC2689" w:rsidRDefault="00AC2689">
            <w:pPr>
              <w:pStyle w:val="ConsPlusNormal"/>
              <w:jc w:val="center"/>
            </w:pPr>
            <w:r>
              <w:t>Разновидность крупнообломочных грунтов и песков</w:t>
            </w:r>
          </w:p>
        </w:tc>
        <w:tc>
          <w:tcPr>
            <w:tcW w:w="4252" w:type="dxa"/>
            <w:tcBorders>
              <w:top w:val="single" w:sz="4" w:space="0" w:color="auto"/>
              <w:bottom w:val="single" w:sz="4" w:space="0" w:color="auto"/>
            </w:tcBorders>
            <w:vAlign w:val="center"/>
          </w:tcPr>
          <w:p w:rsidR="00AC2689" w:rsidRDefault="00AC2689">
            <w:pPr>
              <w:pStyle w:val="ConsPlusNormal"/>
              <w:jc w:val="center"/>
            </w:pPr>
            <w:r>
              <w:t xml:space="preserve">Степень неоднородности гранулометрического состава </w:t>
            </w:r>
            <w:r>
              <w:rPr>
                <w:i/>
              </w:rPr>
              <w:t>C</w:t>
            </w:r>
            <w:r>
              <w:rPr>
                <w:i/>
                <w:vertAlign w:val="subscript"/>
              </w:rPr>
              <w:t>u</w:t>
            </w:r>
            <w:r>
              <w:t>, ед.</w:t>
            </w:r>
          </w:p>
        </w:tc>
      </w:tr>
      <w:tr w:rsidR="00AC2689">
        <w:tblPrEx>
          <w:tblBorders>
            <w:insideH w:val="none" w:sz="0" w:space="0" w:color="auto"/>
          </w:tblBorders>
        </w:tblPrEx>
        <w:tc>
          <w:tcPr>
            <w:tcW w:w="4819" w:type="dxa"/>
            <w:tcBorders>
              <w:top w:val="single" w:sz="4" w:space="0" w:color="auto"/>
              <w:bottom w:val="nil"/>
            </w:tcBorders>
          </w:tcPr>
          <w:p w:rsidR="00AC2689" w:rsidRDefault="00AC2689">
            <w:pPr>
              <w:pStyle w:val="ConsPlusNormal"/>
            </w:pPr>
            <w:r>
              <w:t>Однородные</w:t>
            </w:r>
          </w:p>
        </w:tc>
        <w:tc>
          <w:tcPr>
            <w:tcW w:w="4252" w:type="dxa"/>
            <w:tcBorders>
              <w:top w:val="single" w:sz="4" w:space="0" w:color="auto"/>
              <w:bottom w:val="nil"/>
            </w:tcBorders>
          </w:tcPr>
          <w:p w:rsidR="00AC2689" w:rsidRDefault="00AC2689">
            <w:pPr>
              <w:pStyle w:val="ConsPlusNormal"/>
              <w:jc w:val="center"/>
            </w:pPr>
            <w:r>
              <w:rPr>
                <w:i/>
              </w:rPr>
              <w:t>C</w:t>
            </w:r>
            <w:r>
              <w:rPr>
                <w:i/>
                <w:vertAlign w:val="subscript"/>
              </w:rPr>
              <w:t>u</w:t>
            </w:r>
            <w:r>
              <w:t xml:space="preserve"> &lt;= 3</w:t>
            </w:r>
          </w:p>
        </w:tc>
      </w:tr>
      <w:tr w:rsidR="00AC2689">
        <w:tblPrEx>
          <w:tblBorders>
            <w:insideH w:val="none" w:sz="0" w:space="0" w:color="auto"/>
          </w:tblBorders>
        </w:tblPrEx>
        <w:tc>
          <w:tcPr>
            <w:tcW w:w="4819" w:type="dxa"/>
            <w:tcBorders>
              <w:top w:val="nil"/>
              <w:bottom w:val="single" w:sz="4" w:space="0" w:color="auto"/>
            </w:tcBorders>
          </w:tcPr>
          <w:p w:rsidR="00AC2689" w:rsidRDefault="00AC2689">
            <w:pPr>
              <w:pStyle w:val="ConsPlusNormal"/>
            </w:pPr>
            <w:r>
              <w:t>Неоднородные</w:t>
            </w:r>
          </w:p>
        </w:tc>
        <w:tc>
          <w:tcPr>
            <w:tcW w:w="4252" w:type="dxa"/>
            <w:tcBorders>
              <w:top w:val="nil"/>
              <w:bottom w:val="single" w:sz="4" w:space="0" w:color="auto"/>
            </w:tcBorders>
          </w:tcPr>
          <w:p w:rsidR="00AC2689" w:rsidRDefault="00AC2689">
            <w:pPr>
              <w:pStyle w:val="ConsPlusNormal"/>
              <w:jc w:val="center"/>
            </w:pPr>
            <w:r>
              <w:rPr>
                <w:i/>
              </w:rPr>
              <w:t>C</w:t>
            </w:r>
            <w:r>
              <w:rPr>
                <w:i/>
                <w:vertAlign w:val="subscript"/>
              </w:rPr>
              <w:t>u</w:t>
            </w:r>
            <w:r>
              <w:t xml:space="preserve"> &gt; </w:t>
            </w:r>
            <w:r>
              <w:rPr>
                <w:i/>
              </w:rPr>
              <w:t>3</w:t>
            </w:r>
          </w:p>
        </w:tc>
      </w:tr>
    </w:tbl>
    <w:p w:rsidR="00AC2689" w:rsidRDefault="00AC2689">
      <w:pPr>
        <w:pStyle w:val="ConsPlusNormal"/>
        <w:jc w:val="both"/>
      </w:pPr>
    </w:p>
    <w:p w:rsidR="00AC2689" w:rsidRDefault="00AC2689">
      <w:pPr>
        <w:pStyle w:val="ConsPlusNormal"/>
        <w:ind w:firstLine="540"/>
        <w:jc w:val="both"/>
      </w:pPr>
      <w:r>
        <w:t xml:space="preserve">Б.2.4 Разновидности крупнообломочных грунтов и песков по коэффициенту водонасыщения (степени влажности) </w:t>
      </w:r>
      <w:r>
        <w:rPr>
          <w:i/>
        </w:rPr>
        <w:t>S</w:t>
      </w:r>
      <w:r>
        <w:rPr>
          <w:i/>
          <w:vertAlign w:val="subscript"/>
        </w:rPr>
        <w:t>r</w:t>
      </w:r>
      <w:r>
        <w:t xml:space="preserve"> выделяют в соответствии с таблицей Б.9.</w:t>
      </w:r>
    </w:p>
    <w:p w:rsidR="00AC2689" w:rsidRDefault="00AC2689">
      <w:pPr>
        <w:pStyle w:val="ConsPlusNormal"/>
        <w:jc w:val="both"/>
      </w:pPr>
    </w:p>
    <w:p w:rsidR="00AC2689" w:rsidRDefault="00AC2689">
      <w:pPr>
        <w:pStyle w:val="ConsPlusNormal"/>
        <w:jc w:val="right"/>
      </w:pPr>
      <w:r>
        <w:t>Таблица Б.9</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216"/>
        <w:gridCol w:w="3855"/>
      </w:tblGrid>
      <w:tr w:rsidR="00AC2689">
        <w:tc>
          <w:tcPr>
            <w:tcW w:w="5216" w:type="dxa"/>
            <w:tcBorders>
              <w:top w:val="single" w:sz="4" w:space="0" w:color="auto"/>
              <w:bottom w:val="single" w:sz="4" w:space="0" w:color="auto"/>
            </w:tcBorders>
            <w:vAlign w:val="center"/>
          </w:tcPr>
          <w:p w:rsidR="00AC2689" w:rsidRDefault="00AC2689">
            <w:pPr>
              <w:pStyle w:val="ConsPlusNormal"/>
              <w:jc w:val="center"/>
            </w:pPr>
            <w:r>
              <w:t>Разновидность крупнообломочных грунтов и песков</w:t>
            </w:r>
          </w:p>
        </w:tc>
        <w:tc>
          <w:tcPr>
            <w:tcW w:w="3855" w:type="dxa"/>
            <w:tcBorders>
              <w:top w:val="single" w:sz="4" w:space="0" w:color="auto"/>
              <w:bottom w:val="single" w:sz="4" w:space="0" w:color="auto"/>
            </w:tcBorders>
            <w:vAlign w:val="center"/>
          </w:tcPr>
          <w:p w:rsidR="00AC2689" w:rsidRDefault="00AC2689">
            <w:pPr>
              <w:pStyle w:val="ConsPlusNormal"/>
              <w:jc w:val="center"/>
            </w:pPr>
            <w:r>
              <w:t xml:space="preserve">Коэффициент водонасыщения (степень влажности) </w:t>
            </w:r>
            <w:r>
              <w:rPr>
                <w:i/>
              </w:rPr>
              <w:t>S</w:t>
            </w:r>
            <w:r>
              <w:rPr>
                <w:i/>
                <w:vertAlign w:val="subscript"/>
              </w:rPr>
              <w:t>r</w:t>
            </w:r>
            <w:r>
              <w:t>, д. е.</w:t>
            </w:r>
          </w:p>
        </w:tc>
      </w:tr>
      <w:tr w:rsidR="00AC2689">
        <w:tblPrEx>
          <w:tblBorders>
            <w:insideH w:val="none" w:sz="0" w:space="0" w:color="auto"/>
          </w:tblBorders>
        </w:tblPrEx>
        <w:tc>
          <w:tcPr>
            <w:tcW w:w="5216" w:type="dxa"/>
            <w:tcBorders>
              <w:top w:val="single" w:sz="4" w:space="0" w:color="auto"/>
              <w:bottom w:val="nil"/>
            </w:tcBorders>
          </w:tcPr>
          <w:p w:rsidR="00AC2689" w:rsidRDefault="00AC2689">
            <w:pPr>
              <w:pStyle w:val="ConsPlusNormal"/>
            </w:pPr>
            <w:r>
              <w:t>Малой степени водонасыщения (маловлажные)</w:t>
            </w:r>
          </w:p>
        </w:tc>
        <w:tc>
          <w:tcPr>
            <w:tcW w:w="3855" w:type="dxa"/>
            <w:tcBorders>
              <w:top w:val="single" w:sz="4" w:space="0" w:color="auto"/>
              <w:bottom w:val="nil"/>
            </w:tcBorders>
          </w:tcPr>
          <w:p w:rsidR="00AC2689" w:rsidRDefault="00AC2689">
            <w:pPr>
              <w:pStyle w:val="ConsPlusNormal"/>
              <w:jc w:val="center"/>
            </w:pPr>
            <w:r>
              <w:t xml:space="preserve">0 &lt; </w:t>
            </w:r>
            <w:r>
              <w:rPr>
                <w:i/>
              </w:rPr>
              <w:t>S</w:t>
            </w:r>
            <w:r>
              <w:rPr>
                <w:i/>
                <w:vertAlign w:val="subscript"/>
              </w:rPr>
              <w:t>r</w:t>
            </w:r>
            <w:r>
              <w:t xml:space="preserve"> &lt;= 0,5</w:t>
            </w:r>
          </w:p>
        </w:tc>
      </w:tr>
      <w:tr w:rsidR="00AC2689">
        <w:tblPrEx>
          <w:tblBorders>
            <w:insideH w:val="none" w:sz="0" w:space="0" w:color="auto"/>
          </w:tblBorders>
        </w:tblPrEx>
        <w:tc>
          <w:tcPr>
            <w:tcW w:w="5216" w:type="dxa"/>
            <w:tcBorders>
              <w:top w:val="nil"/>
              <w:bottom w:val="nil"/>
            </w:tcBorders>
          </w:tcPr>
          <w:p w:rsidR="00AC2689" w:rsidRDefault="00AC2689">
            <w:pPr>
              <w:pStyle w:val="ConsPlusNormal"/>
            </w:pPr>
            <w:r>
              <w:t>Средней степени водонасыщения (влажные)</w:t>
            </w:r>
          </w:p>
        </w:tc>
        <w:tc>
          <w:tcPr>
            <w:tcW w:w="3855" w:type="dxa"/>
            <w:tcBorders>
              <w:top w:val="nil"/>
              <w:bottom w:val="nil"/>
            </w:tcBorders>
          </w:tcPr>
          <w:p w:rsidR="00AC2689" w:rsidRDefault="00AC2689">
            <w:pPr>
              <w:pStyle w:val="ConsPlusNormal"/>
              <w:jc w:val="center"/>
            </w:pPr>
            <w:r>
              <w:t xml:space="preserve">0,5 &lt; </w:t>
            </w:r>
            <w:r>
              <w:rPr>
                <w:i/>
              </w:rPr>
              <w:t>S</w:t>
            </w:r>
            <w:r>
              <w:rPr>
                <w:i/>
                <w:vertAlign w:val="subscript"/>
              </w:rPr>
              <w:t>r</w:t>
            </w:r>
            <w:r>
              <w:t xml:space="preserve"> &lt;= 0,8</w:t>
            </w:r>
          </w:p>
        </w:tc>
      </w:tr>
      <w:tr w:rsidR="00AC2689">
        <w:tblPrEx>
          <w:tblBorders>
            <w:insideH w:val="none" w:sz="0" w:space="0" w:color="auto"/>
          </w:tblBorders>
        </w:tblPrEx>
        <w:tc>
          <w:tcPr>
            <w:tcW w:w="5216" w:type="dxa"/>
            <w:tcBorders>
              <w:top w:val="nil"/>
              <w:bottom w:val="single" w:sz="4" w:space="0" w:color="auto"/>
            </w:tcBorders>
          </w:tcPr>
          <w:p w:rsidR="00AC2689" w:rsidRDefault="00AC2689">
            <w:pPr>
              <w:pStyle w:val="ConsPlusNormal"/>
            </w:pPr>
            <w:r>
              <w:t>Водонасыщенные</w:t>
            </w:r>
          </w:p>
        </w:tc>
        <w:tc>
          <w:tcPr>
            <w:tcW w:w="3855" w:type="dxa"/>
            <w:tcBorders>
              <w:top w:val="nil"/>
              <w:bottom w:val="single" w:sz="4" w:space="0" w:color="auto"/>
            </w:tcBorders>
          </w:tcPr>
          <w:p w:rsidR="00AC2689" w:rsidRDefault="00AC2689">
            <w:pPr>
              <w:pStyle w:val="ConsPlusNormal"/>
              <w:jc w:val="center"/>
            </w:pPr>
            <w:r>
              <w:t xml:space="preserve">0,8 &lt; </w:t>
            </w:r>
            <w:r>
              <w:rPr>
                <w:i/>
              </w:rPr>
              <w:t>S</w:t>
            </w:r>
            <w:r>
              <w:rPr>
                <w:i/>
                <w:vertAlign w:val="subscript"/>
              </w:rPr>
              <w:t>r</w:t>
            </w:r>
            <w:r>
              <w:t xml:space="preserve"> &lt;= 1</w:t>
            </w:r>
          </w:p>
        </w:tc>
      </w:tr>
    </w:tbl>
    <w:p w:rsidR="00AC2689" w:rsidRDefault="00AC2689">
      <w:pPr>
        <w:pStyle w:val="ConsPlusNormal"/>
        <w:jc w:val="both"/>
      </w:pPr>
    </w:p>
    <w:p w:rsidR="00AC2689" w:rsidRDefault="00AC2689">
      <w:pPr>
        <w:pStyle w:val="ConsPlusNormal"/>
        <w:ind w:firstLine="540"/>
        <w:jc w:val="both"/>
      </w:pPr>
      <w:r>
        <w:t xml:space="preserve">Б.2.5 Разновидности песков естественного сложения по коэффициенту пористости </w:t>
      </w:r>
      <w:r>
        <w:rPr>
          <w:i/>
        </w:rPr>
        <w:t>e</w:t>
      </w:r>
      <w:r>
        <w:t xml:space="preserve"> выделяют в соответствии с таблицей Б.10.</w:t>
      </w:r>
    </w:p>
    <w:p w:rsidR="00AC2689" w:rsidRDefault="00AC2689">
      <w:pPr>
        <w:pStyle w:val="ConsPlusNormal"/>
        <w:jc w:val="both"/>
      </w:pPr>
    </w:p>
    <w:p w:rsidR="00AC2689" w:rsidRDefault="00AC2689">
      <w:pPr>
        <w:pStyle w:val="ConsPlusNormal"/>
        <w:jc w:val="right"/>
      </w:pPr>
      <w:r>
        <w:t>Таблица Б.10</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268"/>
        <w:gridCol w:w="2324"/>
        <w:gridCol w:w="2211"/>
        <w:gridCol w:w="2268"/>
      </w:tblGrid>
      <w:tr w:rsidR="00AC2689">
        <w:tc>
          <w:tcPr>
            <w:tcW w:w="2268" w:type="dxa"/>
            <w:vMerge w:val="restart"/>
            <w:tcBorders>
              <w:top w:val="single" w:sz="4" w:space="0" w:color="auto"/>
              <w:bottom w:val="single" w:sz="4" w:space="0" w:color="auto"/>
            </w:tcBorders>
            <w:vAlign w:val="center"/>
          </w:tcPr>
          <w:p w:rsidR="00AC2689" w:rsidRDefault="00AC2689">
            <w:pPr>
              <w:pStyle w:val="ConsPlusNormal"/>
              <w:jc w:val="center"/>
            </w:pPr>
            <w:r>
              <w:t>Разновидность песков</w:t>
            </w:r>
          </w:p>
        </w:tc>
        <w:tc>
          <w:tcPr>
            <w:tcW w:w="6803" w:type="dxa"/>
            <w:gridSpan w:val="3"/>
            <w:tcBorders>
              <w:top w:val="single" w:sz="4" w:space="0" w:color="auto"/>
              <w:bottom w:val="single" w:sz="4" w:space="0" w:color="auto"/>
            </w:tcBorders>
            <w:vAlign w:val="center"/>
          </w:tcPr>
          <w:p w:rsidR="00AC2689" w:rsidRDefault="00AC2689">
            <w:pPr>
              <w:pStyle w:val="ConsPlusNormal"/>
              <w:jc w:val="center"/>
            </w:pPr>
            <w:r>
              <w:t xml:space="preserve">Коэффициент пористости </w:t>
            </w:r>
            <w:r>
              <w:rPr>
                <w:i/>
              </w:rPr>
              <w:t>e</w:t>
            </w:r>
            <w:r>
              <w:t>, д. е.</w:t>
            </w:r>
          </w:p>
        </w:tc>
      </w:tr>
      <w:tr w:rsidR="00AC2689">
        <w:tc>
          <w:tcPr>
            <w:tcW w:w="0" w:type="auto"/>
            <w:vMerge/>
            <w:tcBorders>
              <w:top w:val="single" w:sz="4" w:space="0" w:color="auto"/>
              <w:bottom w:val="single" w:sz="4" w:space="0" w:color="auto"/>
            </w:tcBorders>
          </w:tcPr>
          <w:p w:rsidR="00AC2689" w:rsidRDefault="00AC2689">
            <w:pPr>
              <w:pStyle w:val="ConsPlusNormal"/>
            </w:pPr>
          </w:p>
        </w:tc>
        <w:tc>
          <w:tcPr>
            <w:tcW w:w="2324" w:type="dxa"/>
            <w:tcBorders>
              <w:top w:val="single" w:sz="4" w:space="0" w:color="auto"/>
              <w:bottom w:val="single" w:sz="4" w:space="0" w:color="auto"/>
            </w:tcBorders>
            <w:vAlign w:val="center"/>
          </w:tcPr>
          <w:p w:rsidR="00AC2689" w:rsidRDefault="00AC2689">
            <w:pPr>
              <w:pStyle w:val="ConsPlusNormal"/>
              <w:jc w:val="center"/>
            </w:pPr>
            <w:r>
              <w:t>Пески гравелистые, крупные и средней крупности</w:t>
            </w:r>
          </w:p>
        </w:tc>
        <w:tc>
          <w:tcPr>
            <w:tcW w:w="2211" w:type="dxa"/>
            <w:tcBorders>
              <w:top w:val="single" w:sz="4" w:space="0" w:color="auto"/>
              <w:bottom w:val="single" w:sz="4" w:space="0" w:color="auto"/>
            </w:tcBorders>
            <w:vAlign w:val="center"/>
          </w:tcPr>
          <w:p w:rsidR="00AC2689" w:rsidRDefault="00AC2689">
            <w:pPr>
              <w:pStyle w:val="ConsPlusNormal"/>
              <w:jc w:val="center"/>
            </w:pPr>
            <w:r>
              <w:t>Пески мелкие</w:t>
            </w:r>
          </w:p>
        </w:tc>
        <w:tc>
          <w:tcPr>
            <w:tcW w:w="2268" w:type="dxa"/>
            <w:tcBorders>
              <w:top w:val="single" w:sz="4" w:space="0" w:color="auto"/>
              <w:bottom w:val="single" w:sz="4" w:space="0" w:color="auto"/>
            </w:tcBorders>
            <w:vAlign w:val="center"/>
          </w:tcPr>
          <w:p w:rsidR="00AC2689" w:rsidRDefault="00AC2689">
            <w:pPr>
              <w:pStyle w:val="ConsPlusNormal"/>
              <w:jc w:val="center"/>
            </w:pPr>
            <w:r>
              <w:t>Пески пылеватые</w:t>
            </w:r>
          </w:p>
        </w:tc>
      </w:tr>
      <w:tr w:rsidR="00AC2689">
        <w:tblPrEx>
          <w:tblBorders>
            <w:insideH w:val="none" w:sz="0" w:space="0" w:color="auto"/>
          </w:tblBorders>
        </w:tblPrEx>
        <w:tc>
          <w:tcPr>
            <w:tcW w:w="2268" w:type="dxa"/>
            <w:tcBorders>
              <w:top w:val="single" w:sz="4" w:space="0" w:color="auto"/>
              <w:bottom w:val="nil"/>
            </w:tcBorders>
          </w:tcPr>
          <w:p w:rsidR="00AC2689" w:rsidRDefault="00AC2689">
            <w:pPr>
              <w:pStyle w:val="ConsPlusNormal"/>
            </w:pPr>
            <w:r>
              <w:t>Плотные</w:t>
            </w:r>
          </w:p>
        </w:tc>
        <w:tc>
          <w:tcPr>
            <w:tcW w:w="2324" w:type="dxa"/>
            <w:tcBorders>
              <w:top w:val="single" w:sz="4" w:space="0" w:color="auto"/>
              <w:bottom w:val="nil"/>
            </w:tcBorders>
          </w:tcPr>
          <w:p w:rsidR="00AC2689" w:rsidRDefault="00AC2689">
            <w:pPr>
              <w:pStyle w:val="ConsPlusNormal"/>
              <w:jc w:val="center"/>
            </w:pPr>
            <w:r>
              <w:rPr>
                <w:i/>
              </w:rPr>
              <w:t>e</w:t>
            </w:r>
            <w:r>
              <w:t xml:space="preserve"> &lt;= 0,55</w:t>
            </w:r>
          </w:p>
        </w:tc>
        <w:tc>
          <w:tcPr>
            <w:tcW w:w="2211" w:type="dxa"/>
            <w:tcBorders>
              <w:top w:val="single" w:sz="4" w:space="0" w:color="auto"/>
              <w:bottom w:val="nil"/>
            </w:tcBorders>
          </w:tcPr>
          <w:p w:rsidR="00AC2689" w:rsidRDefault="00AC2689">
            <w:pPr>
              <w:pStyle w:val="ConsPlusNormal"/>
              <w:jc w:val="center"/>
            </w:pPr>
            <w:r>
              <w:rPr>
                <w:i/>
              </w:rPr>
              <w:t>e</w:t>
            </w:r>
            <w:r>
              <w:t xml:space="preserve"> &lt;= 0,60</w:t>
            </w:r>
          </w:p>
        </w:tc>
        <w:tc>
          <w:tcPr>
            <w:tcW w:w="2268" w:type="dxa"/>
            <w:tcBorders>
              <w:top w:val="single" w:sz="4" w:space="0" w:color="auto"/>
              <w:bottom w:val="nil"/>
            </w:tcBorders>
          </w:tcPr>
          <w:p w:rsidR="00AC2689" w:rsidRDefault="00AC2689">
            <w:pPr>
              <w:pStyle w:val="ConsPlusNormal"/>
              <w:jc w:val="center"/>
            </w:pPr>
            <w:r>
              <w:rPr>
                <w:i/>
              </w:rPr>
              <w:t>e</w:t>
            </w:r>
            <w:r>
              <w:t xml:space="preserve"> &lt;= 0,60</w:t>
            </w:r>
          </w:p>
        </w:tc>
      </w:tr>
      <w:tr w:rsidR="00AC2689">
        <w:tblPrEx>
          <w:tblBorders>
            <w:insideH w:val="none" w:sz="0" w:space="0" w:color="auto"/>
          </w:tblBorders>
        </w:tblPrEx>
        <w:tc>
          <w:tcPr>
            <w:tcW w:w="2268" w:type="dxa"/>
            <w:tcBorders>
              <w:top w:val="nil"/>
              <w:bottom w:val="nil"/>
            </w:tcBorders>
          </w:tcPr>
          <w:p w:rsidR="00AC2689" w:rsidRDefault="00AC2689">
            <w:pPr>
              <w:pStyle w:val="ConsPlusNormal"/>
            </w:pPr>
            <w:r>
              <w:t>Средней плотности</w:t>
            </w:r>
          </w:p>
        </w:tc>
        <w:tc>
          <w:tcPr>
            <w:tcW w:w="2324" w:type="dxa"/>
            <w:tcBorders>
              <w:top w:val="nil"/>
              <w:bottom w:val="nil"/>
            </w:tcBorders>
          </w:tcPr>
          <w:p w:rsidR="00AC2689" w:rsidRDefault="00AC2689">
            <w:pPr>
              <w:pStyle w:val="ConsPlusNormal"/>
              <w:jc w:val="center"/>
            </w:pPr>
            <w:r>
              <w:t xml:space="preserve">0,55 &lt; </w:t>
            </w:r>
            <w:r>
              <w:rPr>
                <w:i/>
              </w:rPr>
              <w:t>e</w:t>
            </w:r>
            <w:r>
              <w:t xml:space="preserve"> &lt;= 0,70</w:t>
            </w:r>
          </w:p>
        </w:tc>
        <w:tc>
          <w:tcPr>
            <w:tcW w:w="2211" w:type="dxa"/>
            <w:tcBorders>
              <w:top w:val="nil"/>
              <w:bottom w:val="nil"/>
            </w:tcBorders>
          </w:tcPr>
          <w:p w:rsidR="00AC2689" w:rsidRDefault="00AC2689">
            <w:pPr>
              <w:pStyle w:val="ConsPlusNormal"/>
              <w:jc w:val="center"/>
            </w:pPr>
            <w:r>
              <w:t xml:space="preserve">0,60 &lt; </w:t>
            </w:r>
            <w:r>
              <w:rPr>
                <w:i/>
              </w:rPr>
              <w:t>e</w:t>
            </w:r>
            <w:r>
              <w:t xml:space="preserve"> &lt;= 0,75</w:t>
            </w:r>
          </w:p>
        </w:tc>
        <w:tc>
          <w:tcPr>
            <w:tcW w:w="2268" w:type="dxa"/>
            <w:tcBorders>
              <w:top w:val="nil"/>
              <w:bottom w:val="nil"/>
            </w:tcBorders>
          </w:tcPr>
          <w:p w:rsidR="00AC2689" w:rsidRDefault="00AC2689">
            <w:pPr>
              <w:pStyle w:val="ConsPlusNormal"/>
              <w:jc w:val="center"/>
            </w:pPr>
            <w:r>
              <w:t xml:space="preserve">0,60 &lt; </w:t>
            </w:r>
            <w:r>
              <w:rPr>
                <w:i/>
              </w:rPr>
              <w:t>e</w:t>
            </w:r>
            <w:r>
              <w:t xml:space="preserve"> &lt;= 0,80</w:t>
            </w:r>
          </w:p>
        </w:tc>
      </w:tr>
      <w:tr w:rsidR="00AC2689">
        <w:tblPrEx>
          <w:tblBorders>
            <w:insideH w:val="none" w:sz="0" w:space="0" w:color="auto"/>
          </w:tblBorders>
        </w:tblPrEx>
        <w:tc>
          <w:tcPr>
            <w:tcW w:w="2268" w:type="dxa"/>
            <w:tcBorders>
              <w:top w:val="nil"/>
              <w:bottom w:val="single" w:sz="4" w:space="0" w:color="auto"/>
            </w:tcBorders>
          </w:tcPr>
          <w:p w:rsidR="00AC2689" w:rsidRDefault="00AC2689">
            <w:pPr>
              <w:pStyle w:val="ConsPlusNormal"/>
            </w:pPr>
            <w:r>
              <w:t>Рыхлые</w:t>
            </w:r>
          </w:p>
        </w:tc>
        <w:tc>
          <w:tcPr>
            <w:tcW w:w="2324" w:type="dxa"/>
            <w:tcBorders>
              <w:top w:val="nil"/>
              <w:bottom w:val="single" w:sz="4" w:space="0" w:color="auto"/>
            </w:tcBorders>
          </w:tcPr>
          <w:p w:rsidR="00AC2689" w:rsidRDefault="00AC2689">
            <w:pPr>
              <w:pStyle w:val="ConsPlusNormal"/>
              <w:jc w:val="center"/>
            </w:pPr>
            <w:r>
              <w:rPr>
                <w:i/>
              </w:rPr>
              <w:t>e</w:t>
            </w:r>
            <w:r>
              <w:t xml:space="preserve"> &gt; 0,70</w:t>
            </w:r>
          </w:p>
        </w:tc>
        <w:tc>
          <w:tcPr>
            <w:tcW w:w="2211" w:type="dxa"/>
            <w:tcBorders>
              <w:top w:val="nil"/>
              <w:bottom w:val="single" w:sz="4" w:space="0" w:color="auto"/>
            </w:tcBorders>
          </w:tcPr>
          <w:p w:rsidR="00AC2689" w:rsidRDefault="00AC2689">
            <w:pPr>
              <w:pStyle w:val="ConsPlusNormal"/>
              <w:jc w:val="center"/>
            </w:pPr>
            <w:r>
              <w:rPr>
                <w:i/>
              </w:rPr>
              <w:t>e</w:t>
            </w:r>
            <w:r>
              <w:t xml:space="preserve"> &gt; 0,75</w:t>
            </w:r>
          </w:p>
        </w:tc>
        <w:tc>
          <w:tcPr>
            <w:tcW w:w="2268" w:type="dxa"/>
            <w:tcBorders>
              <w:top w:val="nil"/>
              <w:bottom w:val="single" w:sz="4" w:space="0" w:color="auto"/>
            </w:tcBorders>
          </w:tcPr>
          <w:p w:rsidR="00AC2689" w:rsidRDefault="00AC2689">
            <w:pPr>
              <w:pStyle w:val="ConsPlusNormal"/>
              <w:jc w:val="center"/>
            </w:pPr>
            <w:r>
              <w:rPr>
                <w:i/>
              </w:rPr>
              <w:t>e</w:t>
            </w:r>
            <w:r>
              <w:t xml:space="preserve"> &gt; 0,80</w:t>
            </w:r>
          </w:p>
        </w:tc>
      </w:tr>
    </w:tbl>
    <w:p w:rsidR="00AC2689" w:rsidRDefault="00AC2689">
      <w:pPr>
        <w:pStyle w:val="ConsPlusNormal"/>
        <w:jc w:val="both"/>
      </w:pPr>
    </w:p>
    <w:p w:rsidR="00AC2689" w:rsidRDefault="00AC2689">
      <w:pPr>
        <w:pStyle w:val="ConsPlusNormal"/>
        <w:ind w:firstLine="540"/>
        <w:jc w:val="both"/>
      </w:pPr>
      <w:r>
        <w:t xml:space="preserve">Б.2.6 Разновидности крупнообломочных грунтов по коэффициенту выветрелости крупных обломков </w:t>
      </w:r>
      <w:r>
        <w:rPr>
          <w:i/>
        </w:rPr>
        <w:t>K</w:t>
      </w:r>
      <w:r>
        <w:rPr>
          <w:i/>
          <w:vertAlign w:val="subscript"/>
        </w:rPr>
        <w:t>wrt</w:t>
      </w:r>
      <w:r>
        <w:t xml:space="preserve"> выделяют в соответствии с таблицей Б.11.</w:t>
      </w:r>
    </w:p>
    <w:p w:rsidR="00AC2689" w:rsidRDefault="00AC2689">
      <w:pPr>
        <w:pStyle w:val="ConsPlusNormal"/>
        <w:jc w:val="both"/>
      </w:pPr>
    </w:p>
    <w:p w:rsidR="00AC2689" w:rsidRDefault="00AC2689">
      <w:pPr>
        <w:pStyle w:val="ConsPlusNormal"/>
        <w:jc w:val="right"/>
      </w:pPr>
      <w:r>
        <w:t>Таблица Б.11</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2891"/>
        <w:gridCol w:w="2891"/>
      </w:tblGrid>
      <w:tr w:rsidR="00AC2689">
        <w:tc>
          <w:tcPr>
            <w:tcW w:w="3288" w:type="dxa"/>
            <w:vMerge w:val="restart"/>
            <w:tcBorders>
              <w:top w:val="single" w:sz="4" w:space="0" w:color="auto"/>
              <w:bottom w:val="single" w:sz="4" w:space="0" w:color="auto"/>
            </w:tcBorders>
            <w:vAlign w:val="center"/>
          </w:tcPr>
          <w:p w:rsidR="00AC2689" w:rsidRDefault="00AC2689">
            <w:pPr>
              <w:pStyle w:val="ConsPlusNormal"/>
              <w:jc w:val="center"/>
            </w:pPr>
            <w:r>
              <w:t>Разновидность крупнообломочных грунтов</w:t>
            </w:r>
          </w:p>
        </w:tc>
        <w:tc>
          <w:tcPr>
            <w:tcW w:w="5782" w:type="dxa"/>
            <w:gridSpan w:val="2"/>
            <w:tcBorders>
              <w:top w:val="single" w:sz="4" w:space="0" w:color="auto"/>
              <w:bottom w:val="single" w:sz="4" w:space="0" w:color="auto"/>
            </w:tcBorders>
            <w:vAlign w:val="center"/>
          </w:tcPr>
          <w:p w:rsidR="00AC2689" w:rsidRDefault="00AC2689">
            <w:pPr>
              <w:pStyle w:val="ConsPlusNormal"/>
              <w:jc w:val="center"/>
            </w:pPr>
            <w:r>
              <w:t xml:space="preserve">Коэффициент выветрелости </w:t>
            </w:r>
            <w:r>
              <w:rPr>
                <w:i/>
              </w:rPr>
              <w:t>K</w:t>
            </w:r>
            <w:r>
              <w:rPr>
                <w:i/>
                <w:vertAlign w:val="subscript"/>
              </w:rPr>
              <w:t>wrt</w:t>
            </w:r>
            <w:r>
              <w:t>, д. е.</w:t>
            </w:r>
          </w:p>
        </w:tc>
      </w:tr>
      <w:tr w:rsidR="00AC2689">
        <w:tc>
          <w:tcPr>
            <w:tcW w:w="0" w:type="auto"/>
            <w:vMerge/>
            <w:tcBorders>
              <w:top w:val="single" w:sz="4" w:space="0" w:color="auto"/>
              <w:bottom w:val="single" w:sz="4" w:space="0" w:color="auto"/>
            </w:tcBorders>
          </w:tcPr>
          <w:p w:rsidR="00AC2689" w:rsidRDefault="00AC2689">
            <w:pPr>
              <w:pStyle w:val="ConsPlusNormal"/>
            </w:pPr>
          </w:p>
        </w:tc>
        <w:tc>
          <w:tcPr>
            <w:tcW w:w="2891" w:type="dxa"/>
            <w:tcBorders>
              <w:top w:val="single" w:sz="4" w:space="0" w:color="auto"/>
              <w:bottom w:val="single" w:sz="4" w:space="0" w:color="auto"/>
            </w:tcBorders>
            <w:vAlign w:val="center"/>
          </w:tcPr>
          <w:p w:rsidR="00AC2689" w:rsidRDefault="00AC2689">
            <w:pPr>
              <w:pStyle w:val="ConsPlusNormal"/>
              <w:jc w:val="center"/>
            </w:pPr>
            <w:r>
              <w:t>Магматические и метаморфические</w:t>
            </w:r>
          </w:p>
        </w:tc>
        <w:tc>
          <w:tcPr>
            <w:tcW w:w="2891" w:type="dxa"/>
            <w:tcBorders>
              <w:top w:val="single" w:sz="4" w:space="0" w:color="auto"/>
              <w:bottom w:val="single" w:sz="4" w:space="0" w:color="auto"/>
            </w:tcBorders>
            <w:vAlign w:val="center"/>
          </w:tcPr>
          <w:p w:rsidR="00AC2689" w:rsidRDefault="00AC2689">
            <w:pPr>
              <w:pStyle w:val="ConsPlusNormal"/>
              <w:jc w:val="center"/>
            </w:pPr>
            <w:r>
              <w:t>Осадочные и вулканогенно-осадочные</w:t>
            </w:r>
          </w:p>
        </w:tc>
      </w:tr>
      <w:tr w:rsidR="00AC2689">
        <w:tblPrEx>
          <w:tblBorders>
            <w:insideH w:val="none" w:sz="0" w:space="0" w:color="auto"/>
          </w:tblBorders>
        </w:tblPrEx>
        <w:tc>
          <w:tcPr>
            <w:tcW w:w="3288" w:type="dxa"/>
            <w:tcBorders>
              <w:top w:val="single" w:sz="4" w:space="0" w:color="auto"/>
              <w:bottom w:val="nil"/>
            </w:tcBorders>
          </w:tcPr>
          <w:p w:rsidR="00AC2689" w:rsidRDefault="00AC2689">
            <w:pPr>
              <w:pStyle w:val="ConsPlusNormal"/>
            </w:pPr>
            <w:r>
              <w:t>Невыветрелый</w:t>
            </w:r>
          </w:p>
        </w:tc>
        <w:tc>
          <w:tcPr>
            <w:tcW w:w="2891" w:type="dxa"/>
            <w:tcBorders>
              <w:top w:val="single" w:sz="4" w:space="0" w:color="auto"/>
              <w:bottom w:val="nil"/>
            </w:tcBorders>
          </w:tcPr>
          <w:p w:rsidR="00AC2689" w:rsidRDefault="00AC2689">
            <w:pPr>
              <w:pStyle w:val="ConsPlusNormal"/>
              <w:jc w:val="center"/>
            </w:pPr>
            <w:r>
              <w:t xml:space="preserve">0 &lt; </w:t>
            </w:r>
            <w:r>
              <w:rPr>
                <w:i/>
              </w:rPr>
              <w:t>K</w:t>
            </w:r>
            <w:r>
              <w:rPr>
                <w:i/>
                <w:vertAlign w:val="subscript"/>
              </w:rPr>
              <w:t>wrt</w:t>
            </w:r>
            <w:r>
              <w:t xml:space="preserve"> &lt;= 0,50</w:t>
            </w:r>
          </w:p>
        </w:tc>
        <w:tc>
          <w:tcPr>
            <w:tcW w:w="2891" w:type="dxa"/>
            <w:tcBorders>
              <w:top w:val="single" w:sz="4" w:space="0" w:color="auto"/>
              <w:bottom w:val="nil"/>
            </w:tcBorders>
          </w:tcPr>
          <w:p w:rsidR="00AC2689" w:rsidRDefault="00AC2689">
            <w:pPr>
              <w:pStyle w:val="ConsPlusNormal"/>
              <w:jc w:val="center"/>
            </w:pPr>
            <w:r>
              <w:t xml:space="preserve">0 &lt; </w:t>
            </w:r>
            <w:r>
              <w:rPr>
                <w:i/>
              </w:rPr>
              <w:t>K</w:t>
            </w:r>
            <w:r>
              <w:rPr>
                <w:i/>
                <w:vertAlign w:val="subscript"/>
              </w:rPr>
              <w:t>wrt</w:t>
            </w:r>
            <w:r>
              <w:t xml:space="preserve"> &lt;= 0,33</w:t>
            </w:r>
          </w:p>
        </w:tc>
      </w:tr>
      <w:tr w:rsidR="00AC2689">
        <w:tblPrEx>
          <w:tblBorders>
            <w:insideH w:val="none" w:sz="0" w:space="0" w:color="auto"/>
          </w:tblBorders>
        </w:tblPrEx>
        <w:tc>
          <w:tcPr>
            <w:tcW w:w="3288" w:type="dxa"/>
            <w:tcBorders>
              <w:top w:val="nil"/>
              <w:bottom w:val="nil"/>
            </w:tcBorders>
          </w:tcPr>
          <w:p w:rsidR="00AC2689" w:rsidRDefault="00AC2689">
            <w:pPr>
              <w:pStyle w:val="ConsPlusNormal"/>
            </w:pPr>
            <w:r>
              <w:t>Слабовыветрелый</w:t>
            </w:r>
          </w:p>
        </w:tc>
        <w:tc>
          <w:tcPr>
            <w:tcW w:w="2891" w:type="dxa"/>
            <w:tcBorders>
              <w:top w:val="nil"/>
              <w:bottom w:val="nil"/>
            </w:tcBorders>
          </w:tcPr>
          <w:p w:rsidR="00AC2689" w:rsidRDefault="00AC2689">
            <w:pPr>
              <w:pStyle w:val="ConsPlusNormal"/>
              <w:jc w:val="center"/>
            </w:pPr>
            <w:r>
              <w:t xml:space="preserve">0,50 </w:t>
            </w:r>
            <w:r>
              <w:rPr>
                <w:i/>
              </w:rPr>
              <w:t>&lt; K</w:t>
            </w:r>
            <w:r>
              <w:rPr>
                <w:i/>
                <w:vertAlign w:val="subscript"/>
              </w:rPr>
              <w:t>wrt</w:t>
            </w:r>
            <w:r>
              <w:t xml:space="preserve"> &lt;= 0,75</w:t>
            </w:r>
          </w:p>
        </w:tc>
        <w:tc>
          <w:tcPr>
            <w:tcW w:w="2891" w:type="dxa"/>
            <w:tcBorders>
              <w:top w:val="nil"/>
              <w:bottom w:val="nil"/>
            </w:tcBorders>
          </w:tcPr>
          <w:p w:rsidR="00AC2689" w:rsidRDefault="00AC2689">
            <w:pPr>
              <w:pStyle w:val="ConsPlusNormal"/>
              <w:jc w:val="center"/>
            </w:pPr>
            <w:r>
              <w:t xml:space="preserve">0,33 &lt; </w:t>
            </w:r>
            <w:r>
              <w:rPr>
                <w:i/>
              </w:rPr>
              <w:t>K</w:t>
            </w:r>
            <w:r>
              <w:rPr>
                <w:i/>
                <w:vertAlign w:val="subscript"/>
              </w:rPr>
              <w:t>wrt</w:t>
            </w:r>
            <w:r>
              <w:t xml:space="preserve"> &lt;= 0,67</w:t>
            </w:r>
          </w:p>
        </w:tc>
      </w:tr>
      <w:tr w:rsidR="00AC2689">
        <w:tblPrEx>
          <w:tblBorders>
            <w:insideH w:val="none" w:sz="0" w:space="0" w:color="auto"/>
          </w:tblBorders>
        </w:tblPrEx>
        <w:tc>
          <w:tcPr>
            <w:tcW w:w="3288" w:type="dxa"/>
            <w:tcBorders>
              <w:top w:val="nil"/>
              <w:bottom w:val="single" w:sz="4" w:space="0" w:color="auto"/>
            </w:tcBorders>
          </w:tcPr>
          <w:p w:rsidR="00AC2689" w:rsidRDefault="00AC2689">
            <w:pPr>
              <w:pStyle w:val="ConsPlusNormal"/>
            </w:pPr>
            <w:r>
              <w:t>Сильновыветрелый</w:t>
            </w:r>
          </w:p>
        </w:tc>
        <w:tc>
          <w:tcPr>
            <w:tcW w:w="2891" w:type="dxa"/>
            <w:tcBorders>
              <w:top w:val="nil"/>
              <w:bottom w:val="single" w:sz="4" w:space="0" w:color="auto"/>
            </w:tcBorders>
          </w:tcPr>
          <w:p w:rsidR="00AC2689" w:rsidRDefault="00AC2689">
            <w:pPr>
              <w:pStyle w:val="ConsPlusNormal"/>
              <w:jc w:val="center"/>
            </w:pPr>
            <w:r>
              <w:t xml:space="preserve">0,75 </w:t>
            </w:r>
            <w:r>
              <w:rPr>
                <w:i/>
              </w:rPr>
              <w:t>&lt; K</w:t>
            </w:r>
            <w:r>
              <w:rPr>
                <w:i/>
                <w:vertAlign w:val="subscript"/>
              </w:rPr>
              <w:t>wrt</w:t>
            </w:r>
            <w:r>
              <w:t xml:space="preserve"> &lt;= 1,00</w:t>
            </w:r>
          </w:p>
        </w:tc>
        <w:tc>
          <w:tcPr>
            <w:tcW w:w="2891" w:type="dxa"/>
            <w:tcBorders>
              <w:top w:val="nil"/>
              <w:bottom w:val="single" w:sz="4" w:space="0" w:color="auto"/>
            </w:tcBorders>
          </w:tcPr>
          <w:p w:rsidR="00AC2689" w:rsidRDefault="00AC2689">
            <w:pPr>
              <w:pStyle w:val="ConsPlusNormal"/>
              <w:jc w:val="center"/>
            </w:pPr>
            <w:r>
              <w:t xml:space="preserve">0,67 &lt; </w:t>
            </w:r>
            <w:r>
              <w:rPr>
                <w:i/>
              </w:rPr>
              <w:t>K</w:t>
            </w:r>
            <w:r>
              <w:rPr>
                <w:i/>
                <w:vertAlign w:val="subscript"/>
              </w:rPr>
              <w:t>wrt</w:t>
            </w:r>
            <w:r>
              <w:t xml:space="preserve"> &lt;= 1,00</w:t>
            </w:r>
          </w:p>
        </w:tc>
      </w:tr>
    </w:tbl>
    <w:p w:rsidR="00AC2689" w:rsidRDefault="00AC2689">
      <w:pPr>
        <w:pStyle w:val="ConsPlusNormal"/>
        <w:jc w:val="both"/>
      </w:pPr>
    </w:p>
    <w:p w:rsidR="00AC2689" w:rsidRDefault="00AC2689">
      <w:pPr>
        <w:pStyle w:val="ConsPlusNormal"/>
        <w:ind w:firstLine="540"/>
        <w:jc w:val="both"/>
      </w:pPr>
      <w:r>
        <w:t xml:space="preserve">Б.2.7 Разновидности крупнообломочных грунтов по коэффициенту истираемости крупных обломков </w:t>
      </w:r>
      <w:r>
        <w:rPr>
          <w:i/>
        </w:rPr>
        <w:t>K</w:t>
      </w:r>
      <w:r>
        <w:rPr>
          <w:i/>
          <w:vertAlign w:val="subscript"/>
        </w:rPr>
        <w:t>fr</w:t>
      </w:r>
      <w:r>
        <w:t xml:space="preserve"> выделяют в соответствии с таблицей Б.12.</w:t>
      </w:r>
    </w:p>
    <w:p w:rsidR="00AC2689" w:rsidRDefault="00AC2689">
      <w:pPr>
        <w:pStyle w:val="ConsPlusNormal"/>
        <w:jc w:val="both"/>
      </w:pPr>
    </w:p>
    <w:p w:rsidR="00AC2689" w:rsidRDefault="00AC2689">
      <w:pPr>
        <w:pStyle w:val="ConsPlusNormal"/>
        <w:jc w:val="right"/>
      </w:pPr>
      <w:r>
        <w:t>Таблица Б.12</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4195"/>
      </w:tblGrid>
      <w:tr w:rsidR="00AC2689">
        <w:tc>
          <w:tcPr>
            <w:tcW w:w="4876" w:type="dxa"/>
            <w:tcBorders>
              <w:top w:val="single" w:sz="4" w:space="0" w:color="auto"/>
              <w:bottom w:val="single" w:sz="4" w:space="0" w:color="auto"/>
            </w:tcBorders>
            <w:vAlign w:val="center"/>
          </w:tcPr>
          <w:p w:rsidR="00AC2689" w:rsidRDefault="00AC2689">
            <w:pPr>
              <w:pStyle w:val="ConsPlusNormal"/>
              <w:jc w:val="center"/>
            </w:pPr>
            <w:r>
              <w:t>Разновидность крупнообломочных грунтов по прочности крупных обломков</w:t>
            </w:r>
          </w:p>
        </w:tc>
        <w:tc>
          <w:tcPr>
            <w:tcW w:w="4195" w:type="dxa"/>
            <w:tcBorders>
              <w:top w:val="single" w:sz="4" w:space="0" w:color="auto"/>
              <w:bottom w:val="single" w:sz="4" w:space="0" w:color="auto"/>
            </w:tcBorders>
            <w:vAlign w:val="center"/>
          </w:tcPr>
          <w:p w:rsidR="00AC2689" w:rsidRDefault="00AC2689">
            <w:pPr>
              <w:pStyle w:val="ConsPlusNormal"/>
              <w:jc w:val="center"/>
            </w:pPr>
            <w:r>
              <w:t xml:space="preserve">Коэффициент истираемости </w:t>
            </w:r>
            <w:r>
              <w:rPr>
                <w:i/>
              </w:rPr>
              <w:t>K</w:t>
            </w:r>
            <w:r>
              <w:rPr>
                <w:i/>
                <w:vertAlign w:val="subscript"/>
              </w:rPr>
              <w:t>fr</w:t>
            </w:r>
            <w:r>
              <w:t>, д. е.</w:t>
            </w:r>
          </w:p>
        </w:tc>
      </w:tr>
      <w:tr w:rsidR="00AC2689">
        <w:tblPrEx>
          <w:tblBorders>
            <w:insideH w:val="none" w:sz="0" w:space="0" w:color="auto"/>
          </w:tblBorders>
        </w:tblPrEx>
        <w:tc>
          <w:tcPr>
            <w:tcW w:w="4876" w:type="dxa"/>
            <w:tcBorders>
              <w:top w:val="single" w:sz="4" w:space="0" w:color="auto"/>
              <w:bottom w:val="nil"/>
            </w:tcBorders>
          </w:tcPr>
          <w:p w:rsidR="00AC2689" w:rsidRDefault="00AC2689">
            <w:pPr>
              <w:pStyle w:val="ConsPlusNormal"/>
            </w:pPr>
            <w:r>
              <w:t>Очень прочные</w:t>
            </w:r>
          </w:p>
        </w:tc>
        <w:tc>
          <w:tcPr>
            <w:tcW w:w="4195" w:type="dxa"/>
            <w:tcBorders>
              <w:top w:val="single" w:sz="4" w:space="0" w:color="auto"/>
              <w:bottom w:val="nil"/>
            </w:tcBorders>
          </w:tcPr>
          <w:p w:rsidR="00AC2689" w:rsidRDefault="00AC2689">
            <w:pPr>
              <w:pStyle w:val="ConsPlusNormal"/>
              <w:jc w:val="center"/>
            </w:pPr>
            <w:r>
              <w:rPr>
                <w:i/>
              </w:rPr>
              <w:t>K</w:t>
            </w:r>
            <w:r>
              <w:rPr>
                <w:i/>
                <w:vertAlign w:val="subscript"/>
              </w:rPr>
              <w:t>fr</w:t>
            </w:r>
            <w:r>
              <w:t xml:space="preserve"> &lt;= 0,05</w:t>
            </w:r>
          </w:p>
        </w:tc>
      </w:tr>
      <w:tr w:rsidR="00AC2689">
        <w:tblPrEx>
          <w:tblBorders>
            <w:insideH w:val="none" w:sz="0" w:space="0" w:color="auto"/>
          </w:tblBorders>
        </w:tblPrEx>
        <w:tc>
          <w:tcPr>
            <w:tcW w:w="4876" w:type="dxa"/>
            <w:tcBorders>
              <w:top w:val="nil"/>
              <w:bottom w:val="nil"/>
            </w:tcBorders>
          </w:tcPr>
          <w:p w:rsidR="00AC2689" w:rsidRDefault="00AC2689">
            <w:pPr>
              <w:pStyle w:val="ConsPlusNormal"/>
            </w:pPr>
            <w:r>
              <w:t>Прочные</w:t>
            </w:r>
          </w:p>
        </w:tc>
        <w:tc>
          <w:tcPr>
            <w:tcW w:w="4195" w:type="dxa"/>
            <w:tcBorders>
              <w:top w:val="nil"/>
              <w:bottom w:val="nil"/>
            </w:tcBorders>
          </w:tcPr>
          <w:p w:rsidR="00AC2689" w:rsidRDefault="00AC2689">
            <w:pPr>
              <w:pStyle w:val="ConsPlusNormal"/>
              <w:jc w:val="center"/>
            </w:pPr>
            <w:r>
              <w:t xml:space="preserve">0,05 </w:t>
            </w:r>
            <w:r>
              <w:rPr>
                <w:i/>
              </w:rPr>
              <w:t>&lt; K</w:t>
            </w:r>
            <w:r>
              <w:rPr>
                <w:i/>
                <w:vertAlign w:val="subscript"/>
              </w:rPr>
              <w:t>fr</w:t>
            </w:r>
            <w:r>
              <w:t xml:space="preserve"> &lt;= 0,20</w:t>
            </w:r>
          </w:p>
        </w:tc>
      </w:tr>
      <w:tr w:rsidR="00AC2689">
        <w:tblPrEx>
          <w:tblBorders>
            <w:insideH w:val="none" w:sz="0" w:space="0" w:color="auto"/>
          </w:tblBorders>
        </w:tblPrEx>
        <w:tc>
          <w:tcPr>
            <w:tcW w:w="4876" w:type="dxa"/>
            <w:tcBorders>
              <w:top w:val="nil"/>
              <w:bottom w:val="nil"/>
            </w:tcBorders>
          </w:tcPr>
          <w:p w:rsidR="00AC2689" w:rsidRDefault="00AC2689">
            <w:pPr>
              <w:pStyle w:val="ConsPlusNormal"/>
            </w:pPr>
            <w:r>
              <w:t>Средней прочности</w:t>
            </w:r>
          </w:p>
        </w:tc>
        <w:tc>
          <w:tcPr>
            <w:tcW w:w="4195" w:type="dxa"/>
            <w:tcBorders>
              <w:top w:val="nil"/>
              <w:bottom w:val="nil"/>
            </w:tcBorders>
          </w:tcPr>
          <w:p w:rsidR="00AC2689" w:rsidRDefault="00AC2689">
            <w:pPr>
              <w:pStyle w:val="ConsPlusNormal"/>
              <w:jc w:val="center"/>
            </w:pPr>
            <w:r>
              <w:t xml:space="preserve">0,20 </w:t>
            </w:r>
            <w:r>
              <w:rPr>
                <w:i/>
              </w:rPr>
              <w:t>&lt; K</w:t>
            </w:r>
            <w:r>
              <w:rPr>
                <w:i/>
                <w:vertAlign w:val="subscript"/>
              </w:rPr>
              <w:t>fr</w:t>
            </w:r>
            <w:r>
              <w:t xml:space="preserve"> &lt;= 0,30</w:t>
            </w:r>
          </w:p>
        </w:tc>
      </w:tr>
      <w:tr w:rsidR="00AC2689">
        <w:tblPrEx>
          <w:tblBorders>
            <w:insideH w:val="none" w:sz="0" w:space="0" w:color="auto"/>
          </w:tblBorders>
        </w:tblPrEx>
        <w:tc>
          <w:tcPr>
            <w:tcW w:w="4876" w:type="dxa"/>
            <w:tcBorders>
              <w:top w:val="nil"/>
              <w:bottom w:val="nil"/>
            </w:tcBorders>
          </w:tcPr>
          <w:p w:rsidR="00AC2689" w:rsidRDefault="00AC2689">
            <w:pPr>
              <w:pStyle w:val="ConsPlusNormal"/>
            </w:pPr>
            <w:r>
              <w:t>Малопрочные</w:t>
            </w:r>
          </w:p>
        </w:tc>
        <w:tc>
          <w:tcPr>
            <w:tcW w:w="4195" w:type="dxa"/>
            <w:tcBorders>
              <w:top w:val="nil"/>
              <w:bottom w:val="nil"/>
            </w:tcBorders>
          </w:tcPr>
          <w:p w:rsidR="00AC2689" w:rsidRDefault="00AC2689">
            <w:pPr>
              <w:pStyle w:val="ConsPlusNormal"/>
              <w:jc w:val="center"/>
            </w:pPr>
            <w:r>
              <w:t xml:space="preserve">0,30 </w:t>
            </w:r>
            <w:r>
              <w:rPr>
                <w:i/>
              </w:rPr>
              <w:t>&lt; K</w:t>
            </w:r>
            <w:r>
              <w:rPr>
                <w:i/>
                <w:vertAlign w:val="subscript"/>
              </w:rPr>
              <w:t>fr</w:t>
            </w:r>
            <w:r>
              <w:t xml:space="preserve"> &lt;= 0,40</w:t>
            </w:r>
          </w:p>
        </w:tc>
      </w:tr>
      <w:tr w:rsidR="00AC2689">
        <w:tblPrEx>
          <w:tblBorders>
            <w:insideH w:val="none" w:sz="0" w:space="0" w:color="auto"/>
          </w:tblBorders>
        </w:tblPrEx>
        <w:tc>
          <w:tcPr>
            <w:tcW w:w="4876" w:type="dxa"/>
            <w:tcBorders>
              <w:top w:val="nil"/>
              <w:bottom w:val="single" w:sz="4" w:space="0" w:color="auto"/>
            </w:tcBorders>
          </w:tcPr>
          <w:p w:rsidR="00AC2689" w:rsidRDefault="00AC2689">
            <w:pPr>
              <w:pStyle w:val="ConsPlusNormal"/>
            </w:pPr>
            <w:r>
              <w:t>Пониженной прочности</w:t>
            </w:r>
          </w:p>
        </w:tc>
        <w:tc>
          <w:tcPr>
            <w:tcW w:w="4195" w:type="dxa"/>
            <w:tcBorders>
              <w:top w:val="nil"/>
              <w:bottom w:val="single" w:sz="4" w:space="0" w:color="auto"/>
            </w:tcBorders>
          </w:tcPr>
          <w:p w:rsidR="00AC2689" w:rsidRDefault="00AC2689">
            <w:pPr>
              <w:pStyle w:val="ConsPlusNormal"/>
              <w:jc w:val="center"/>
            </w:pPr>
            <w:r>
              <w:rPr>
                <w:i/>
              </w:rPr>
              <w:t>K</w:t>
            </w:r>
            <w:r>
              <w:rPr>
                <w:i/>
                <w:vertAlign w:val="subscript"/>
              </w:rPr>
              <w:t>fr</w:t>
            </w:r>
            <w:r>
              <w:t xml:space="preserve"> &gt; 0,40</w:t>
            </w:r>
          </w:p>
        </w:tc>
      </w:tr>
    </w:tbl>
    <w:p w:rsidR="00AC2689" w:rsidRDefault="00AC2689">
      <w:pPr>
        <w:pStyle w:val="ConsPlusNormal"/>
        <w:jc w:val="both"/>
      </w:pPr>
    </w:p>
    <w:p w:rsidR="00AC2689" w:rsidRDefault="00AC2689">
      <w:pPr>
        <w:pStyle w:val="ConsPlusNormal"/>
        <w:ind w:firstLine="540"/>
        <w:jc w:val="both"/>
      </w:pPr>
      <w:r>
        <w:t xml:space="preserve">Б.2.8 Разновидности глинистых грунтов по числу пластичности </w:t>
      </w:r>
      <w:r>
        <w:rPr>
          <w:i/>
        </w:rPr>
        <w:t>I</w:t>
      </w:r>
      <w:r>
        <w:rPr>
          <w:i/>
          <w:vertAlign w:val="subscript"/>
        </w:rPr>
        <w:t>p</w:t>
      </w:r>
      <w:r>
        <w:t xml:space="preserve"> выделяют в соответствии с таблицей Б.13.</w:t>
      </w:r>
    </w:p>
    <w:p w:rsidR="00AC2689" w:rsidRDefault="00AC2689">
      <w:pPr>
        <w:pStyle w:val="ConsPlusNormal"/>
        <w:jc w:val="both"/>
      </w:pPr>
    </w:p>
    <w:p w:rsidR="00AC2689" w:rsidRDefault="00AC2689">
      <w:pPr>
        <w:pStyle w:val="ConsPlusNormal"/>
        <w:jc w:val="right"/>
      </w:pPr>
      <w:r>
        <w:t>Таблица Б.13</w:t>
      </w:r>
    </w:p>
    <w:p w:rsidR="00AC2689" w:rsidRDefault="00AC2689">
      <w:pPr>
        <w:pStyle w:val="ConsPlusNormal"/>
        <w:jc w:val="both"/>
      </w:pPr>
    </w:p>
    <w:p w:rsidR="00AC2689" w:rsidRDefault="00AC2689">
      <w:pPr>
        <w:pStyle w:val="ConsPlusNormal"/>
        <w:sectPr w:rsidR="00AC268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72"/>
        <w:gridCol w:w="4176"/>
      </w:tblGrid>
      <w:tr w:rsidR="00AC2689">
        <w:tc>
          <w:tcPr>
            <w:tcW w:w="5472" w:type="dxa"/>
            <w:tcBorders>
              <w:top w:val="single" w:sz="4" w:space="0" w:color="auto"/>
              <w:bottom w:val="single" w:sz="4" w:space="0" w:color="auto"/>
            </w:tcBorders>
            <w:vAlign w:val="center"/>
          </w:tcPr>
          <w:p w:rsidR="00AC2689" w:rsidRDefault="00AC2689">
            <w:pPr>
              <w:pStyle w:val="ConsPlusNormal"/>
              <w:jc w:val="center"/>
            </w:pPr>
            <w:r>
              <w:t>Разновидность глинистых грунтов</w:t>
            </w:r>
          </w:p>
        </w:tc>
        <w:tc>
          <w:tcPr>
            <w:tcW w:w="4176" w:type="dxa"/>
            <w:tcBorders>
              <w:top w:val="single" w:sz="4" w:space="0" w:color="auto"/>
              <w:bottom w:val="single" w:sz="4" w:space="0" w:color="auto"/>
            </w:tcBorders>
            <w:vAlign w:val="center"/>
          </w:tcPr>
          <w:p w:rsidR="00AC2689" w:rsidRDefault="00AC2689">
            <w:pPr>
              <w:pStyle w:val="ConsPlusNormal"/>
              <w:jc w:val="center"/>
            </w:pPr>
            <w:r>
              <w:t xml:space="preserve">Число пластичности </w:t>
            </w:r>
            <w:r>
              <w:rPr>
                <w:i/>
              </w:rPr>
              <w:t>I</w:t>
            </w:r>
            <w:r>
              <w:rPr>
                <w:i/>
                <w:vertAlign w:val="subscript"/>
              </w:rPr>
              <w:t>p</w:t>
            </w:r>
            <w:r>
              <w:t>, ед.</w:t>
            </w:r>
          </w:p>
        </w:tc>
      </w:tr>
      <w:tr w:rsidR="00AC2689">
        <w:tblPrEx>
          <w:tblBorders>
            <w:insideH w:val="none" w:sz="0" w:space="0" w:color="auto"/>
          </w:tblBorders>
        </w:tblPrEx>
        <w:tc>
          <w:tcPr>
            <w:tcW w:w="5472" w:type="dxa"/>
            <w:tcBorders>
              <w:top w:val="single" w:sz="4" w:space="0" w:color="auto"/>
              <w:bottom w:val="nil"/>
            </w:tcBorders>
          </w:tcPr>
          <w:p w:rsidR="00AC2689" w:rsidRDefault="00AC2689">
            <w:pPr>
              <w:pStyle w:val="ConsPlusNormal"/>
            </w:pPr>
            <w:r>
              <w:t>Супесь</w:t>
            </w:r>
          </w:p>
        </w:tc>
        <w:tc>
          <w:tcPr>
            <w:tcW w:w="4176" w:type="dxa"/>
            <w:tcBorders>
              <w:top w:val="single" w:sz="4" w:space="0" w:color="auto"/>
              <w:bottom w:val="nil"/>
            </w:tcBorders>
          </w:tcPr>
          <w:p w:rsidR="00AC2689" w:rsidRDefault="00AC2689">
            <w:pPr>
              <w:pStyle w:val="ConsPlusNormal"/>
              <w:jc w:val="center"/>
            </w:pPr>
            <w:r>
              <w:t xml:space="preserve">0,01 &lt;= </w:t>
            </w:r>
            <w:r>
              <w:rPr>
                <w:i/>
              </w:rPr>
              <w:t>I</w:t>
            </w:r>
            <w:r>
              <w:rPr>
                <w:i/>
                <w:vertAlign w:val="subscript"/>
              </w:rPr>
              <w:t>p</w:t>
            </w:r>
            <w:r>
              <w:t xml:space="preserve"> &lt;= 0,07</w:t>
            </w:r>
          </w:p>
        </w:tc>
      </w:tr>
      <w:tr w:rsidR="00AC2689">
        <w:tblPrEx>
          <w:tblBorders>
            <w:insideH w:val="none" w:sz="0" w:space="0" w:color="auto"/>
          </w:tblBorders>
        </w:tblPrEx>
        <w:tc>
          <w:tcPr>
            <w:tcW w:w="5472" w:type="dxa"/>
            <w:tcBorders>
              <w:top w:val="nil"/>
              <w:bottom w:val="nil"/>
            </w:tcBorders>
          </w:tcPr>
          <w:p w:rsidR="00AC2689" w:rsidRDefault="00AC2689">
            <w:pPr>
              <w:pStyle w:val="ConsPlusNormal"/>
            </w:pPr>
            <w:r>
              <w:t>Суглинок</w:t>
            </w:r>
          </w:p>
        </w:tc>
        <w:tc>
          <w:tcPr>
            <w:tcW w:w="4176" w:type="dxa"/>
            <w:tcBorders>
              <w:top w:val="nil"/>
              <w:bottom w:val="nil"/>
            </w:tcBorders>
          </w:tcPr>
          <w:p w:rsidR="00AC2689" w:rsidRDefault="00AC2689">
            <w:pPr>
              <w:pStyle w:val="ConsPlusNormal"/>
              <w:jc w:val="center"/>
            </w:pPr>
            <w:r>
              <w:t xml:space="preserve">0,07 &lt; </w:t>
            </w:r>
            <w:r>
              <w:rPr>
                <w:i/>
              </w:rPr>
              <w:t>I</w:t>
            </w:r>
            <w:r>
              <w:rPr>
                <w:i/>
                <w:vertAlign w:val="subscript"/>
              </w:rPr>
              <w:t>p</w:t>
            </w:r>
            <w:r>
              <w:t xml:space="preserve"> &lt;= 0,17</w:t>
            </w:r>
          </w:p>
        </w:tc>
      </w:tr>
      <w:tr w:rsidR="00AC2689">
        <w:tblPrEx>
          <w:tblBorders>
            <w:insideH w:val="none" w:sz="0" w:space="0" w:color="auto"/>
          </w:tblBorders>
        </w:tblPrEx>
        <w:tc>
          <w:tcPr>
            <w:tcW w:w="5472" w:type="dxa"/>
            <w:tcBorders>
              <w:top w:val="nil"/>
              <w:bottom w:val="single" w:sz="4" w:space="0" w:color="auto"/>
            </w:tcBorders>
          </w:tcPr>
          <w:p w:rsidR="00AC2689" w:rsidRDefault="00AC2689">
            <w:pPr>
              <w:pStyle w:val="ConsPlusNormal"/>
            </w:pPr>
            <w:r>
              <w:t>Глина</w:t>
            </w:r>
          </w:p>
        </w:tc>
        <w:tc>
          <w:tcPr>
            <w:tcW w:w="4176" w:type="dxa"/>
            <w:tcBorders>
              <w:top w:val="nil"/>
              <w:bottom w:val="single" w:sz="4" w:space="0" w:color="auto"/>
            </w:tcBorders>
          </w:tcPr>
          <w:p w:rsidR="00AC2689" w:rsidRDefault="00AC2689">
            <w:pPr>
              <w:pStyle w:val="ConsPlusNormal"/>
              <w:jc w:val="center"/>
            </w:pPr>
            <w:r>
              <w:rPr>
                <w:i/>
              </w:rPr>
              <w:t>I</w:t>
            </w:r>
            <w:r>
              <w:rPr>
                <w:i/>
                <w:vertAlign w:val="subscript"/>
              </w:rPr>
              <w:t>p</w:t>
            </w:r>
            <w:r>
              <w:t xml:space="preserve"> &gt; 0,17</w:t>
            </w:r>
          </w:p>
        </w:tc>
      </w:tr>
      <w:tr w:rsidR="00AC2689">
        <w:tc>
          <w:tcPr>
            <w:tcW w:w="9648" w:type="dxa"/>
            <w:gridSpan w:val="2"/>
            <w:tcBorders>
              <w:top w:val="single" w:sz="4" w:space="0" w:color="auto"/>
              <w:bottom w:val="single" w:sz="4" w:space="0" w:color="auto"/>
            </w:tcBorders>
          </w:tcPr>
          <w:p w:rsidR="00AC2689" w:rsidRDefault="00AC2689">
            <w:pPr>
              <w:pStyle w:val="ConsPlusNormal"/>
              <w:ind w:firstLine="283"/>
              <w:jc w:val="both"/>
            </w:pPr>
            <w:r>
              <w:t>Примечание - Илы подразделяют по значениям числа пластичности, указанным в настоящей таблице, на супесчаные, суглинистые и глинистые.</w:t>
            </w:r>
          </w:p>
        </w:tc>
      </w:tr>
    </w:tbl>
    <w:p w:rsidR="00AC2689" w:rsidRDefault="00AC2689">
      <w:pPr>
        <w:pStyle w:val="ConsPlusNormal"/>
        <w:sectPr w:rsidR="00AC2689">
          <w:pgSz w:w="16838" w:h="11905" w:orient="landscape"/>
          <w:pgMar w:top="1701" w:right="1134" w:bottom="850" w:left="1134" w:header="0" w:footer="0" w:gutter="0"/>
          <w:cols w:space="720"/>
          <w:titlePg/>
        </w:sectPr>
      </w:pPr>
    </w:p>
    <w:p w:rsidR="00AC2689" w:rsidRDefault="00AC2689">
      <w:pPr>
        <w:pStyle w:val="ConsPlusNormal"/>
        <w:jc w:val="both"/>
      </w:pPr>
    </w:p>
    <w:p w:rsidR="00AC2689" w:rsidRDefault="00AC2689">
      <w:pPr>
        <w:pStyle w:val="ConsPlusNormal"/>
        <w:ind w:firstLine="540"/>
        <w:jc w:val="both"/>
      </w:pPr>
      <w:r>
        <w:t xml:space="preserve">Б.2.9 Разновидности глинистых грунтов по числу пластичности </w:t>
      </w:r>
      <w:r>
        <w:rPr>
          <w:i/>
        </w:rPr>
        <w:t>I</w:t>
      </w:r>
      <w:r>
        <w:rPr>
          <w:i/>
          <w:vertAlign w:val="subscript"/>
        </w:rPr>
        <w:t>p</w:t>
      </w:r>
      <w:r>
        <w:t xml:space="preserve"> и содержанию песчаных частиц выделяют в соответствии с таблицей Б.14.</w:t>
      </w:r>
    </w:p>
    <w:p w:rsidR="00AC2689" w:rsidRDefault="00AC2689">
      <w:pPr>
        <w:pStyle w:val="ConsPlusNormal"/>
        <w:jc w:val="both"/>
      </w:pPr>
    </w:p>
    <w:p w:rsidR="00AC2689" w:rsidRDefault="00AC2689">
      <w:pPr>
        <w:pStyle w:val="ConsPlusNormal"/>
        <w:jc w:val="right"/>
      </w:pPr>
      <w:r>
        <w:t>Таблица Б.14</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2778"/>
        <w:gridCol w:w="3231"/>
      </w:tblGrid>
      <w:tr w:rsidR="00AC2689">
        <w:tc>
          <w:tcPr>
            <w:tcW w:w="3061" w:type="dxa"/>
            <w:tcBorders>
              <w:top w:val="single" w:sz="4" w:space="0" w:color="auto"/>
              <w:bottom w:val="single" w:sz="4" w:space="0" w:color="auto"/>
            </w:tcBorders>
            <w:vAlign w:val="center"/>
          </w:tcPr>
          <w:p w:rsidR="00AC2689" w:rsidRDefault="00AC2689">
            <w:pPr>
              <w:pStyle w:val="ConsPlusNormal"/>
              <w:jc w:val="center"/>
            </w:pPr>
            <w:r>
              <w:t>Разновидность глинистых грунтов</w:t>
            </w:r>
          </w:p>
        </w:tc>
        <w:tc>
          <w:tcPr>
            <w:tcW w:w="2778" w:type="dxa"/>
            <w:tcBorders>
              <w:top w:val="single" w:sz="4" w:space="0" w:color="auto"/>
              <w:bottom w:val="single" w:sz="4" w:space="0" w:color="auto"/>
            </w:tcBorders>
            <w:vAlign w:val="center"/>
          </w:tcPr>
          <w:p w:rsidR="00AC2689" w:rsidRDefault="00AC2689">
            <w:pPr>
              <w:pStyle w:val="ConsPlusNormal"/>
              <w:jc w:val="center"/>
            </w:pPr>
            <w:r>
              <w:t xml:space="preserve">Число пластичности </w:t>
            </w:r>
            <w:r>
              <w:rPr>
                <w:i/>
              </w:rPr>
              <w:t>I</w:t>
            </w:r>
            <w:r>
              <w:rPr>
                <w:i/>
                <w:vertAlign w:val="subscript"/>
              </w:rPr>
              <w:t>p</w:t>
            </w:r>
            <w:r>
              <w:t>, ед.</w:t>
            </w:r>
          </w:p>
        </w:tc>
        <w:tc>
          <w:tcPr>
            <w:tcW w:w="3231" w:type="dxa"/>
            <w:tcBorders>
              <w:top w:val="single" w:sz="4" w:space="0" w:color="auto"/>
              <w:bottom w:val="single" w:sz="4" w:space="0" w:color="auto"/>
            </w:tcBorders>
            <w:vAlign w:val="center"/>
          </w:tcPr>
          <w:p w:rsidR="00AC2689" w:rsidRDefault="00AC2689">
            <w:pPr>
              <w:pStyle w:val="ConsPlusNormal"/>
              <w:jc w:val="center"/>
            </w:pPr>
            <w:r>
              <w:t>Содержание песчаных частиц (2 - 0,05 мм), % от массы</w:t>
            </w:r>
          </w:p>
        </w:tc>
      </w:tr>
      <w:tr w:rsidR="00AC2689">
        <w:tblPrEx>
          <w:tblBorders>
            <w:insideH w:val="none" w:sz="0" w:space="0" w:color="auto"/>
          </w:tblBorders>
        </w:tblPrEx>
        <w:tc>
          <w:tcPr>
            <w:tcW w:w="3061" w:type="dxa"/>
            <w:tcBorders>
              <w:top w:val="single" w:sz="4" w:space="0" w:color="auto"/>
              <w:bottom w:val="nil"/>
            </w:tcBorders>
          </w:tcPr>
          <w:p w:rsidR="00AC2689" w:rsidRDefault="00AC2689">
            <w:pPr>
              <w:pStyle w:val="ConsPlusNormal"/>
            </w:pPr>
            <w:r>
              <w:t>Супесь:</w:t>
            </w:r>
          </w:p>
        </w:tc>
        <w:tc>
          <w:tcPr>
            <w:tcW w:w="2778" w:type="dxa"/>
            <w:tcBorders>
              <w:top w:val="single" w:sz="4" w:space="0" w:color="auto"/>
              <w:bottom w:val="nil"/>
            </w:tcBorders>
          </w:tcPr>
          <w:p w:rsidR="00AC2689" w:rsidRDefault="00AC2689">
            <w:pPr>
              <w:pStyle w:val="ConsPlusNormal"/>
            </w:pPr>
          </w:p>
        </w:tc>
        <w:tc>
          <w:tcPr>
            <w:tcW w:w="3231" w:type="dxa"/>
            <w:tcBorders>
              <w:top w:val="single" w:sz="4" w:space="0" w:color="auto"/>
              <w:bottom w:val="nil"/>
            </w:tcBorders>
          </w:tcPr>
          <w:p w:rsidR="00AC2689" w:rsidRDefault="00AC2689">
            <w:pPr>
              <w:pStyle w:val="ConsPlusNormal"/>
            </w:pPr>
          </w:p>
        </w:tc>
      </w:tr>
      <w:tr w:rsidR="00AC2689">
        <w:tblPrEx>
          <w:tblBorders>
            <w:insideH w:val="none" w:sz="0" w:space="0" w:color="auto"/>
          </w:tblBorders>
        </w:tblPrEx>
        <w:tc>
          <w:tcPr>
            <w:tcW w:w="3061" w:type="dxa"/>
            <w:tcBorders>
              <w:top w:val="nil"/>
              <w:bottom w:val="nil"/>
            </w:tcBorders>
          </w:tcPr>
          <w:p w:rsidR="00AC2689" w:rsidRDefault="00AC2689">
            <w:pPr>
              <w:pStyle w:val="ConsPlusNormal"/>
            </w:pPr>
            <w:r>
              <w:t>- песчанистая</w:t>
            </w:r>
          </w:p>
        </w:tc>
        <w:tc>
          <w:tcPr>
            <w:tcW w:w="2778" w:type="dxa"/>
            <w:tcBorders>
              <w:top w:val="nil"/>
              <w:bottom w:val="nil"/>
            </w:tcBorders>
          </w:tcPr>
          <w:p w:rsidR="00AC2689" w:rsidRDefault="00AC2689">
            <w:pPr>
              <w:pStyle w:val="ConsPlusNormal"/>
              <w:jc w:val="center"/>
            </w:pPr>
            <w:r>
              <w:t xml:space="preserve">0,01 &lt;= </w:t>
            </w:r>
            <w:r>
              <w:rPr>
                <w:i/>
              </w:rPr>
              <w:t>I</w:t>
            </w:r>
            <w:r>
              <w:rPr>
                <w:i/>
                <w:vertAlign w:val="subscript"/>
              </w:rPr>
              <w:t>p</w:t>
            </w:r>
            <w:r>
              <w:t xml:space="preserve"> &lt;= 0,07</w:t>
            </w:r>
          </w:p>
        </w:tc>
        <w:tc>
          <w:tcPr>
            <w:tcW w:w="3231" w:type="dxa"/>
            <w:tcBorders>
              <w:top w:val="nil"/>
              <w:bottom w:val="nil"/>
            </w:tcBorders>
          </w:tcPr>
          <w:p w:rsidR="00AC2689" w:rsidRDefault="00AC2689">
            <w:pPr>
              <w:pStyle w:val="ConsPlusNormal"/>
              <w:jc w:val="center"/>
            </w:pPr>
            <w:r>
              <w:t>&gt;= 50</w:t>
            </w:r>
          </w:p>
        </w:tc>
      </w:tr>
      <w:tr w:rsidR="00AC2689">
        <w:tblPrEx>
          <w:tblBorders>
            <w:insideH w:val="none" w:sz="0" w:space="0" w:color="auto"/>
          </w:tblBorders>
        </w:tblPrEx>
        <w:tc>
          <w:tcPr>
            <w:tcW w:w="3061" w:type="dxa"/>
            <w:tcBorders>
              <w:top w:val="nil"/>
              <w:bottom w:val="single" w:sz="4" w:space="0" w:color="auto"/>
            </w:tcBorders>
          </w:tcPr>
          <w:p w:rsidR="00AC2689" w:rsidRDefault="00AC2689">
            <w:pPr>
              <w:pStyle w:val="ConsPlusNormal"/>
            </w:pPr>
            <w:r>
              <w:t>- пылеватая</w:t>
            </w:r>
          </w:p>
        </w:tc>
        <w:tc>
          <w:tcPr>
            <w:tcW w:w="2778" w:type="dxa"/>
            <w:tcBorders>
              <w:top w:val="nil"/>
              <w:bottom w:val="single" w:sz="4" w:space="0" w:color="auto"/>
            </w:tcBorders>
          </w:tcPr>
          <w:p w:rsidR="00AC2689" w:rsidRDefault="00AC2689">
            <w:pPr>
              <w:pStyle w:val="ConsPlusNormal"/>
              <w:jc w:val="center"/>
            </w:pPr>
            <w:r>
              <w:t xml:space="preserve">0,01 &lt;= </w:t>
            </w:r>
            <w:r>
              <w:rPr>
                <w:i/>
              </w:rPr>
              <w:t>I</w:t>
            </w:r>
            <w:r>
              <w:rPr>
                <w:i/>
                <w:vertAlign w:val="subscript"/>
              </w:rPr>
              <w:t>p</w:t>
            </w:r>
            <w:r>
              <w:t xml:space="preserve"> &lt;= 0,07</w:t>
            </w:r>
          </w:p>
        </w:tc>
        <w:tc>
          <w:tcPr>
            <w:tcW w:w="3231" w:type="dxa"/>
            <w:tcBorders>
              <w:top w:val="nil"/>
              <w:bottom w:val="single" w:sz="4" w:space="0" w:color="auto"/>
            </w:tcBorders>
          </w:tcPr>
          <w:p w:rsidR="00AC2689" w:rsidRDefault="00AC2689">
            <w:pPr>
              <w:pStyle w:val="ConsPlusNormal"/>
              <w:jc w:val="center"/>
            </w:pPr>
            <w:r>
              <w:t>&lt; 50</w:t>
            </w:r>
          </w:p>
        </w:tc>
      </w:tr>
      <w:tr w:rsidR="00AC2689">
        <w:tblPrEx>
          <w:tblBorders>
            <w:insideH w:val="none" w:sz="0" w:space="0" w:color="auto"/>
          </w:tblBorders>
        </w:tblPrEx>
        <w:tc>
          <w:tcPr>
            <w:tcW w:w="3061" w:type="dxa"/>
            <w:tcBorders>
              <w:top w:val="single" w:sz="4" w:space="0" w:color="auto"/>
              <w:bottom w:val="nil"/>
            </w:tcBorders>
          </w:tcPr>
          <w:p w:rsidR="00AC2689" w:rsidRDefault="00AC2689">
            <w:pPr>
              <w:pStyle w:val="ConsPlusNormal"/>
            </w:pPr>
            <w:r>
              <w:t>Суглинок:</w:t>
            </w:r>
          </w:p>
        </w:tc>
        <w:tc>
          <w:tcPr>
            <w:tcW w:w="2778" w:type="dxa"/>
            <w:tcBorders>
              <w:top w:val="single" w:sz="4" w:space="0" w:color="auto"/>
              <w:bottom w:val="nil"/>
            </w:tcBorders>
          </w:tcPr>
          <w:p w:rsidR="00AC2689" w:rsidRDefault="00AC2689">
            <w:pPr>
              <w:pStyle w:val="ConsPlusNormal"/>
            </w:pPr>
          </w:p>
        </w:tc>
        <w:tc>
          <w:tcPr>
            <w:tcW w:w="3231" w:type="dxa"/>
            <w:tcBorders>
              <w:top w:val="single" w:sz="4" w:space="0" w:color="auto"/>
              <w:bottom w:val="nil"/>
            </w:tcBorders>
          </w:tcPr>
          <w:p w:rsidR="00AC2689" w:rsidRDefault="00AC2689">
            <w:pPr>
              <w:pStyle w:val="ConsPlusNormal"/>
            </w:pPr>
          </w:p>
        </w:tc>
      </w:tr>
      <w:tr w:rsidR="00AC2689">
        <w:tblPrEx>
          <w:tblBorders>
            <w:insideH w:val="none" w:sz="0" w:space="0" w:color="auto"/>
          </w:tblBorders>
        </w:tblPrEx>
        <w:tc>
          <w:tcPr>
            <w:tcW w:w="3061" w:type="dxa"/>
            <w:tcBorders>
              <w:top w:val="nil"/>
              <w:bottom w:val="nil"/>
            </w:tcBorders>
          </w:tcPr>
          <w:p w:rsidR="00AC2689" w:rsidRDefault="00AC2689">
            <w:pPr>
              <w:pStyle w:val="ConsPlusNormal"/>
            </w:pPr>
            <w:r>
              <w:t>- легкий песчанистый</w:t>
            </w:r>
          </w:p>
        </w:tc>
        <w:tc>
          <w:tcPr>
            <w:tcW w:w="2778" w:type="dxa"/>
            <w:tcBorders>
              <w:top w:val="nil"/>
              <w:bottom w:val="nil"/>
            </w:tcBorders>
          </w:tcPr>
          <w:p w:rsidR="00AC2689" w:rsidRDefault="00AC2689">
            <w:pPr>
              <w:pStyle w:val="ConsPlusNormal"/>
              <w:jc w:val="center"/>
            </w:pPr>
            <w:r>
              <w:t xml:space="preserve">0,07 &lt; </w:t>
            </w:r>
            <w:r>
              <w:rPr>
                <w:i/>
              </w:rPr>
              <w:t>I</w:t>
            </w:r>
            <w:r>
              <w:rPr>
                <w:i/>
                <w:vertAlign w:val="subscript"/>
              </w:rPr>
              <w:t>p</w:t>
            </w:r>
            <w:r>
              <w:t xml:space="preserve"> &lt;= 0,12</w:t>
            </w:r>
          </w:p>
        </w:tc>
        <w:tc>
          <w:tcPr>
            <w:tcW w:w="3231" w:type="dxa"/>
            <w:tcBorders>
              <w:top w:val="nil"/>
              <w:bottom w:val="nil"/>
            </w:tcBorders>
          </w:tcPr>
          <w:p w:rsidR="00AC2689" w:rsidRDefault="00AC2689">
            <w:pPr>
              <w:pStyle w:val="ConsPlusNormal"/>
              <w:jc w:val="center"/>
            </w:pPr>
            <w:r>
              <w:t>&gt;= 40</w:t>
            </w:r>
          </w:p>
        </w:tc>
      </w:tr>
      <w:tr w:rsidR="00AC2689">
        <w:tblPrEx>
          <w:tblBorders>
            <w:insideH w:val="none" w:sz="0" w:space="0" w:color="auto"/>
          </w:tblBorders>
        </w:tblPrEx>
        <w:tc>
          <w:tcPr>
            <w:tcW w:w="3061" w:type="dxa"/>
            <w:tcBorders>
              <w:top w:val="nil"/>
              <w:bottom w:val="nil"/>
            </w:tcBorders>
          </w:tcPr>
          <w:p w:rsidR="00AC2689" w:rsidRDefault="00AC2689">
            <w:pPr>
              <w:pStyle w:val="ConsPlusNormal"/>
            </w:pPr>
            <w:r>
              <w:t>- легкий пылеватый</w:t>
            </w:r>
          </w:p>
        </w:tc>
        <w:tc>
          <w:tcPr>
            <w:tcW w:w="2778" w:type="dxa"/>
            <w:tcBorders>
              <w:top w:val="nil"/>
              <w:bottom w:val="nil"/>
            </w:tcBorders>
          </w:tcPr>
          <w:p w:rsidR="00AC2689" w:rsidRDefault="00AC2689">
            <w:pPr>
              <w:pStyle w:val="ConsPlusNormal"/>
              <w:jc w:val="center"/>
            </w:pPr>
            <w:r>
              <w:t xml:space="preserve">0,07 &lt; </w:t>
            </w:r>
            <w:r>
              <w:rPr>
                <w:i/>
              </w:rPr>
              <w:t>I</w:t>
            </w:r>
            <w:r>
              <w:rPr>
                <w:i/>
                <w:vertAlign w:val="subscript"/>
              </w:rPr>
              <w:t>p</w:t>
            </w:r>
            <w:r>
              <w:t xml:space="preserve"> &lt;= 0,12</w:t>
            </w:r>
          </w:p>
        </w:tc>
        <w:tc>
          <w:tcPr>
            <w:tcW w:w="3231" w:type="dxa"/>
            <w:tcBorders>
              <w:top w:val="nil"/>
              <w:bottom w:val="nil"/>
            </w:tcBorders>
          </w:tcPr>
          <w:p w:rsidR="00AC2689" w:rsidRDefault="00AC2689">
            <w:pPr>
              <w:pStyle w:val="ConsPlusNormal"/>
              <w:jc w:val="center"/>
            </w:pPr>
            <w:r>
              <w:t>&lt; 40</w:t>
            </w:r>
          </w:p>
        </w:tc>
      </w:tr>
      <w:tr w:rsidR="00AC2689">
        <w:tblPrEx>
          <w:tblBorders>
            <w:insideH w:val="none" w:sz="0" w:space="0" w:color="auto"/>
          </w:tblBorders>
        </w:tblPrEx>
        <w:tc>
          <w:tcPr>
            <w:tcW w:w="3061" w:type="dxa"/>
            <w:tcBorders>
              <w:top w:val="nil"/>
              <w:bottom w:val="nil"/>
            </w:tcBorders>
          </w:tcPr>
          <w:p w:rsidR="00AC2689" w:rsidRDefault="00AC2689">
            <w:pPr>
              <w:pStyle w:val="ConsPlusNormal"/>
            </w:pPr>
            <w:r>
              <w:t>- тяжелый песчанистый</w:t>
            </w:r>
          </w:p>
        </w:tc>
        <w:tc>
          <w:tcPr>
            <w:tcW w:w="2778" w:type="dxa"/>
            <w:tcBorders>
              <w:top w:val="nil"/>
              <w:bottom w:val="nil"/>
            </w:tcBorders>
          </w:tcPr>
          <w:p w:rsidR="00AC2689" w:rsidRDefault="00AC2689">
            <w:pPr>
              <w:pStyle w:val="ConsPlusNormal"/>
              <w:jc w:val="center"/>
            </w:pPr>
            <w:r>
              <w:t xml:space="preserve">0,12 &lt; </w:t>
            </w:r>
            <w:r>
              <w:rPr>
                <w:i/>
              </w:rPr>
              <w:t>I</w:t>
            </w:r>
            <w:r>
              <w:rPr>
                <w:i/>
                <w:vertAlign w:val="subscript"/>
              </w:rPr>
              <w:t>p</w:t>
            </w:r>
            <w:r>
              <w:t xml:space="preserve"> &lt;= 0,17</w:t>
            </w:r>
          </w:p>
        </w:tc>
        <w:tc>
          <w:tcPr>
            <w:tcW w:w="3231" w:type="dxa"/>
            <w:tcBorders>
              <w:top w:val="nil"/>
              <w:bottom w:val="nil"/>
            </w:tcBorders>
          </w:tcPr>
          <w:p w:rsidR="00AC2689" w:rsidRDefault="00AC2689">
            <w:pPr>
              <w:pStyle w:val="ConsPlusNormal"/>
              <w:jc w:val="center"/>
            </w:pPr>
            <w:r>
              <w:t>&gt;= 40</w:t>
            </w:r>
          </w:p>
        </w:tc>
      </w:tr>
      <w:tr w:rsidR="00AC2689">
        <w:tblPrEx>
          <w:tblBorders>
            <w:insideH w:val="none" w:sz="0" w:space="0" w:color="auto"/>
          </w:tblBorders>
        </w:tblPrEx>
        <w:tc>
          <w:tcPr>
            <w:tcW w:w="3061" w:type="dxa"/>
            <w:tcBorders>
              <w:top w:val="nil"/>
              <w:bottom w:val="single" w:sz="4" w:space="0" w:color="auto"/>
            </w:tcBorders>
          </w:tcPr>
          <w:p w:rsidR="00AC2689" w:rsidRDefault="00AC2689">
            <w:pPr>
              <w:pStyle w:val="ConsPlusNormal"/>
            </w:pPr>
            <w:r>
              <w:t>- тяжелый пылеватый</w:t>
            </w:r>
          </w:p>
        </w:tc>
        <w:tc>
          <w:tcPr>
            <w:tcW w:w="2778" w:type="dxa"/>
            <w:tcBorders>
              <w:top w:val="nil"/>
              <w:bottom w:val="single" w:sz="4" w:space="0" w:color="auto"/>
            </w:tcBorders>
          </w:tcPr>
          <w:p w:rsidR="00AC2689" w:rsidRDefault="00AC2689">
            <w:pPr>
              <w:pStyle w:val="ConsPlusNormal"/>
              <w:jc w:val="center"/>
            </w:pPr>
            <w:r>
              <w:t xml:space="preserve">0,12 &lt; </w:t>
            </w:r>
            <w:r>
              <w:rPr>
                <w:i/>
              </w:rPr>
              <w:t>I</w:t>
            </w:r>
            <w:r>
              <w:rPr>
                <w:i/>
                <w:vertAlign w:val="subscript"/>
              </w:rPr>
              <w:t>p</w:t>
            </w:r>
            <w:r>
              <w:t xml:space="preserve"> &lt;= 0,17</w:t>
            </w:r>
          </w:p>
        </w:tc>
        <w:tc>
          <w:tcPr>
            <w:tcW w:w="3231" w:type="dxa"/>
            <w:tcBorders>
              <w:top w:val="nil"/>
              <w:bottom w:val="single" w:sz="4" w:space="0" w:color="auto"/>
            </w:tcBorders>
          </w:tcPr>
          <w:p w:rsidR="00AC2689" w:rsidRDefault="00AC2689">
            <w:pPr>
              <w:pStyle w:val="ConsPlusNormal"/>
              <w:jc w:val="center"/>
            </w:pPr>
            <w:r>
              <w:t>&lt; 40</w:t>
            </w:r>
          </w:p>
        </w:tc>
      </w:tr>
      <w:tr w:rsidR="00AC2689">
        <w:tblPrEx>
          <w:tblBorders>
            <w:insideH w:val="none" w:sz="0" w:space="0" w:color="auto"/>
          </w:tblBorders>
        </w:tblPrEx>
        <w:tc>
          <w:tcPr>
            <w:tcW w:w="3061" w:type="dxa"/>
            <w:tcBorders>
              <w:top w:val="single" w:sz="4" w:space="0" w:color="auto"/>
              <w:bottom w:val="nil"/>
            </w:tcBorders>
          </w:tcPr>
          <w:p w:rsidR="00AC2689" w:rsidRDefault="00AC2689">
            <w:pPr>
              <w:pStyle w:val="ConsPlusNormal"/>
            </w:pPr>
            <w:r>
              <w:t>Глина:</w:t>
            </w:r>
          </w:p>
        </w:tc>
        <w:tc>
          <w:tcPr>
            <w:tcW w:w="2778" w:type="dxa"/>
            <w:tcBorders>
              <w:top w:val="single" w:sz="4" w:space="0" w:color="auto"/>
              <w:bottom w:val="nil"/>
            </w:tcBorders>
          </w:tcPr>
          <w:p w:rsidR="00AC2689" w:rsidRDefault="00AC2689">
            <w:pPr>
              <w:pStyle w:val="ConsPlusNormal"/>
            </w:pPr>
          </w:p>
        </w:tc>
        <w:tc>
          <w:tcPr>
            <w:tcW w:w="3231" w:type="dxa"/>
            <w:tcBorders>
              <w:top w:val="single" w:sz="4" w:space="0" w:color="auto"/>
              <w:bottom w:val="nil"/>
            </w:tcBorders>
          </w:tcPr>
          <w:p w:rsidR="00AC2689" w:rsidRDefault="00AC2689">
            <w:pPr>
              <w:pStyle w:val="ConsPlusNormal"/>
            </w:pPr>
          </w:p>
        </w:tc>
      </w:tr>
      <w:tr w:rsidR="00AC2689">
        <w:tblPrEx>
          <w:tblBorders>
            <w:insideH w:val="none" w:sz="0" w:space="0" w:color="auto"/>
          </w:tblBorders>
        </w:tblPrEx>
        <w:tc>
          <w:tcPr>
            <w:tcW w:w="3061" w:type="dxa"/>
            <w:tcBorders>
              <w:top w:val="nil"/>
              <w:bottom w:val="nil"/>
            </w:tcBorders>
          </w:tcPr>
          <w:p w:rsidR="00AC2689" w:rsidRDefault="00AC2689">
            <w:pPr>
              <w:pStyle w:val="ConsPlusNormal"/>
            </w:pPr>
            <w:r>
              <w:t>- легкая песчанистая</w:t>
            </w:r>
          </w:p>
        </w:tc>
        <w:tc>
          <w:tcPr>
            <w:tcW w:w="2778" w:type="dxa"/>
            <w:tcBorders>
              <w:top w:val="nil"/>
              <w:bottom w:val="nil"/>
            </w:tcBorders>
          </w:tcPr>
          <w:p w:rsidR="00AC2689" w:rsidRDefault="00AC2689">
            <w:pPr>
              <w:pStyle w:val="ConsPlusNormal"/>
              <w:jc w:val="center"/>
            </w:pPr>
            <w:r>
              <w:t xml:space="preserve">0,17 &lt; </w:t>
            </w:r>
            <w:r>
              <w:rPr>
                <w:i/>
              </w:rPr>
              <w:t>I</w:t>
            </w:r>
            <w:r>
              <w:rPr>
                <w:i/>
                <w:vertAlign w:val="subscript"/>
              </w:rPr>
              <w:t>p</w:t>
            </w:r>
            <w:r>
              <w:t xml:space="preserve"> &lt;= 0,27</w:t>
            </w:r>
          </w:p>
        </w:tc>
        <w:tc>
          <w:tcPr>
            <w:tcW w:w="3231" w:type="dxa"/>
            <w:tcBorders>
              <w:top w:val="nil"/>
              <w:bottom w:val="nil"/>
            </w:tcBorders>
          </w:tcPr>
          <w:p w:rsidR="00AC2689" w:rsidRDefault="00AC2689">
            <w:pPr>
              <w:pStyle w:val="ConsPlusNormal"/>
              <w:jc w:val="center"/>
            </w:pPr>
            <w:r>
              <w:t>&gt;= 40</w:t>
            </w:r>
          </w:p>
        </w:tc>
      </w:tr>
      <w:tr w:rsidR="00AC2689">
        <w:tblPrEx>
          <w:tblBorders>
            <w:insideH w:val="none" w:sz="0" w:space="0" w:color="auto"/>
          </w:tblBorders>
        </w:tblPrEx>
        <w:tc>
          <w:tcPr>
            <w:tcW w:w="3061" w:type="dxa"/>
            <w:tcBorders>
              <w:top w:val="nil"/>
              <w:bottom w:val="nil"/>
            </w:tcBorders>
          </w:tcPr>
          <w:p w:rsidR="00AC2689" w:rsidRDefault="00AC2689">
            <w:pPr>
              <w:pStyle w:val="ConsPlusNormal"/>
            </w:pPr>
            <w:r>
              <w:t>- легкая пылеватая</w:t>
            </w:r>
          </w:p>
        </w:tc>
        <w:tc>
          <w:tcPr>
            <w:tcW w:w="2778" w:type="dxa"/>
            <w:tcBorders>
              <w:top w:val="nil"/>
              <w:bottom w:val="nil"/>
            </w:tcBorders>
          </w:tcPr>
          <w:p w:rsidR="00AC2689" w:rsidRDefault="00AC2689">
            <w:pPr>
              <w:pStyle w:val="ConsPlusNormal"/>
              <w:jc w:val="center"/>
            </w:pPr>
            <w:r>
              <w:t xml:space="preserve">0,17 &lt; </w:t>
            </w:r>
            <w:r>
              <w:rPr>
                <w:i/>
              </w:rPr>
              <w:t>I</w:t>
            </w:r>
            <w:r>
              <w:rPr>
                <w:i/>
                <w:vertAlign w:val="subscript"/>
              </w:rPr>
              <w:t>p</w:t>
            </w:r>
            <w:r>
              <w:t xml:space="preserve"> &lt;= 0,27</w:t>
            </w:r>
          </w:p>
        </w:tc>
        <w:tc>
          <w:tcPr>
            <w:tcW w:w="3231" w:type="dxa"/>
            <w:tcBorders>
              <w:top w:val="nil"/>
              <w:bottom w:val="nil"/>
            </w:tcBorders>
          </w:tcPr>
          <w:p w:rsidR="00AC2689" w:rsidRDefault="00AC2689">
            <w:pPr>
              <w:pStyle w:val="ConsPlusNormal"/>
              <w:jc w:val="center"/>
            </w:pPr>
            <w:r>
              <w:t>&lt; 40</w:t>
            </w:r>
          </w:p>
        </w:tc>
      </w:tr>
      <w:tr w:rsidR="00AC2689">
        <w:tblPrEx>
          <w:tblBorders>
            <w:insideH w:val="none" w:sz="0" w:space="0" w:color="auto"/>
          </w:tblBorders>
        </w:tblPrEx>
        <w:tc>
          <w:tcPr>
            <w:tcW w:w="3061" w:type="dxa"/>
            <w:tcBorders>
              <w:top w:val="nil"/>
              <w:bottom w:val="single" w:sz="4" w:space="0" w:color="auto"/>
            </w:tcBorders>
          </w:tcPr>
          <w:p w:rsidR="00AC2689" w:rsidRDefault="00AC2689">
            <w:pPr>
              <w:pStyle w:val="ConsPlusNormal"/>
            </w:pPr>
            <w:r>
              <w:t>- тяжелая</w:t>
            </w:r>
          </w:p>
        </w:tc>
        <w:tc>
          <w:tcPr>
            <w:tcW w:w="2778" w:type="dxa"/>
            <w:tcBorders>
              <w:top w:val="nil"/>
              <w:bottom w:val="single" w:sz="4" w:space="0" w:color="auto"/>
            </w:tcBorders>
          </w:tcPr>
          <w:p w:rsidR="00AC2689" w:rsidRDefault="00AC2689">
            <w:pPr>
              <w:pStyle w:val="ConsPlusNormal"/>
              <w:jc w:val="center"/>
            </w:pPr>
            <w:r>
              <w:rPr>
                <w:i/>
              </w:rPr>
              <w:t>I</w:t>
            </w:r>
            <w:r>
              <w:rPr>
                <w:i/>
                <w:vertAlign w:val="subscript"/>
              </w:rPr>
              <w:t>p</w:t>
            </w:r>
            <w:r>
              <w:t xml:space="preserve"> &gt; 0,27</w:t>
            </w:r>
          </w:p>
        </w:tc>
        <w:tc>
          <w:tcPr>
            <w:tcW w:w="3231" w:type="dxa"/>
            <w:tcBorders>
              <w:top w:val="nil"/>
              <w:bottom w:val="single" w:sz="4" w:space="0" w:color="auto"/>
            </w:tcBorders>
          </w:tcPr>
          <w:p w:rsidR="00AC2689" w:rsidRDefault="00AC2689">
            <w:pPr>
              <w:pStyle w:val="ConsPlusNormal"/>
              <w:jc w:val="center"/>
            </w:pPr>
            <w:r>
              <w:t>Не регламентируется</w:t>
            </w:r>
          </w:p>
        </w:tc>
      </w:tr>
    </w:tbl>
    <w:p w:rsidR="00AC2689" w:rsidRDefault="00AC2689">
      <w:pPr>
        <w:pStyle w:val="ConsPlusNormal"/>
        <w:jc w:val="both"/>
      </w:pPr>
    </w:p>
    <w:p w:rsidR="00AC2689" w:rsidRDefault="00AC2689">
      <w:pPr>
        <w:pStyle w:val="ConsPlusNormal"/>
        <w:ind w:firstLine="540"/>
        <w:jc w:val="both"/>
      </w:pPr>
      <w:r>
        <w:t>Б.2.10 Разновидности глинистых грунтов при наличии частиц размером более 2 мм выделяют в соответствии с таблицей Б.15.</w:t>
      </w:r>
    </w:p>
    <w:p w:rsidR="00AC2689" w:rsidRDefault="00AC2689">
      <w:pPr>
        <w:pStyle w:val="ConsPlusNormal"/>
        <w:jc w:val="both"/>
      </w:pPr>
    </w:p>
    <w:p w:rsidR="00AC2689" w:rsidRDefault="00AC2689">
      <w:pPr>
        <w:pStyle w:val="ConsPlusNormal"/>
        <w:jc w:val="right"/>
      </w:pPr>
      <w:r>
        <w:t>Таблица Б.15</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783"/>
        <w:gridCol w:w="3288"/>
      </w:tblGrid>
      <w:tr w:rsidR="00AC2689">
        <w:tc>
          <w:tcPr>
            <w:tcW w:w="5783" w:type="dxa"/>
            <w:vAlign w:val="center"/>
          </w:tcPr>
          <w:p w:rsidR="00AC2689" w:rsidRDefault="00AC2689">
            <w:pPr>
              <w:pStyle w:val="ConsPlusNormal"/>
              <w:jc w:val="center"/>
            </w:pPr>
            <w:r>
              <w:t>Разновидность глинистых грунтов</w:t>
            </w:r>
          </w:p>
        </w:tc>
        <w:tc>
          <w:tcPr>
            <w:tcW w:w="3288" w:type="dxa"/>
            <w:vAlign w:val="center"/>
          </w:tcPr>
          <w:p w:rsidR="00AC2689" w:rsidRDefault="00AC2689">
            <w:pPr>
              <w:pStyle w:val="ConsPlusNormal"/>
              <w:jc w:val="center"/>
            </w:pPr>
            <w:r>
              <w:t>Содержание частиц размером более 2 мм, % от массы</w:t>
            </w:r>
          </w:p>
        </w:tc>
      </w:tr>
      <w:tr w:rsidR="00AC2689">
        <w:tc>
          <w:tcPr>
            <w:tcW w:w="5783" w:type="dxa"/>
          </w:tcPr>
          <w:p w:rsidR="00AC2689" w:rsidRDefault="00AC2689">
            <w:pPr>
              <w:pStyle w:val="ConsPlusNormal"/>
            </w:pPr>
            <w:r>
              <w:t>Супесь, суглинок, глина с галькой (щебнем), с гравием (дресвой) или ракушкой</w:t>
            </w:r>
          </w:p>
        </w:tc>
        <w:tc>
          <w:tcPr>
            <w:tcW w:w="3288" w:type="dxa"/>
          </w:tcPr>
          <w:p w:rsidR="00AC2689" w:rsidRDefault="00AC2689">
            <w:pPr>
              <w:pStyle w:val="ConsPlusNormal"/>
              <w:jc w:val="center"/>
            </w:pPr>
            <w:r>
              <w:t>От 15 до 25 включ.</w:t>
            </w:r>
          </w:p>
        </w:tc>
      </w:tr>
      <w:tr w:rsidR="00AC2689">
        <w:tc>
          <w:tcPr>
            <w:tcW w:w="5783" w:type="dxa"/>
          </w:tcPr>
          <w:p w:rsidR="00AC2689" w:rsidRDefault="00AC2689">
            <w:pPr>
              <w:pStyle w:val="ConsPlusNormal"/>
            </w:pPr>
            <w:r>
              <w:t>Супесь, суглинок, глина галечниковые (щебенистые), гравелистые (дресвяные) или ракушечные</w:t>
            </w:r>
          </w:p>
        </w:tc>
        <w:tc>
          <w:tcPr>
            <w:tcW w:w="3288" w:type="dxa"/>
          </w:tcPr>
          <w:p w:rsidR="00AC2689" w:rsidRDefault="00AC2689">
            <w:pPr>
              <w:pStyle w:val="ConsPlusNormal"/>
              <w:jc w:val="center"/>
            </w:pPr>
            <w:r>
              <w:t>Св. 25 до 50 включ.</w:t>
            </w:r>
          </w:p>
        </w:tc>
      </w:tr>
    </w:tbl>
    <w:p w:rsidR="00AC2689" w:rsidRDefault="00AC2689">
      <w:pPr>
        <w:pStyle w:val="ConsPlusNormal"/>
        <w:jc w:val="both"/>
      </w:pPr>
    </w:p>
    <w:p w:rsidR="00AC2689" w:rsidRDefault="00AC2689">
      <w:pPr>
        <w:pStyle w:val="ConsPlusNormal"/>
        <w:ind w:firstLine="540"/>
        <w:jc w:val="both"/>
      </w:pPr>
      <w:r>
        <w:t xml:space="preserve">Б.2.11 Разновидности глинистых грунтов по показателю текучести </w:t>
      </w:r>
      <w:r>
        <w:rPr>
          <w:i/>
        </w:rPr>
        <w:t>I</w:t>
      </w:r>
      <w:r>
        <w:rPr>
          <w:i/>
          <w:vertAlign w:val="subscript"/>
        </w:rPr>
        <w:t>L</w:t>
      </w:r>
      <w:r>
        <w:t xml:space="preserve"> выделяют в соответствии с таблицей Б.16.</w:t>
      </w:r>
    </w:p>
    <w:p w:rsidR="00AC2689" w:rsidRDefault="00AC2689">
      <w:pPr>
        <w:pStyle w:val="ConsPlusNormal"/>
        <w:jc w:val="both"/>
      </w:pPr>
    </w:p>
    <w:p w:rsidR="00AC2689" w:rsidRDefault="00AC2689">
      <w:pPr>
        <w:pStyle w:val="ConsPlusNormal"/>
        <w:jc w:val="right"/>
      </w:pPr>
      <w:r>
        <w:t>Таблица Б.16</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AC2689">
        <w:tc>
          <w:tcPr>
            <w:tcW w:w="4535" w:type="dxa"/>
            <w:tcBorders>
              <w:top w:val="single" w:sz="4" w:space="0" w:color="auto"/>
              <w:bottom w:val="single" w:sz="4" w:space="0" w:color="auto"/>
            </w:tcBorders>
            <w:vAlign w:val="center"/>
          </w:tcPr>
          <w:p w:rsidR="00AC2689" w:rsidRDefault="00AC2689">
            <w:pPr>
              <w:pStyle w:val="ConsPlusNormal"/>
              <w:jc w:val="center"/>
            </w:pPr>
            <w:r>
              <w:t>Разновидность глинистых грунтов</w:t>
            </w:r>
          </w:p>
        </w:tc>
        <w:tc>
          <w:tcPr>
            <w:tcW w:w="4535" w:type="dxa"/>
            <w:tcBorders>
              <w:top w:val="single" w:sz="4" w:space="0" w:color="auto"/>
              <w:bottom w:val="single" w:sz="4" w:space="0" w:color="auto"/>
            </w:tcBorders>
            <w:vAlign w:val="center"/>
          </w:tcPr>
          <w:p w:rsidR="00AC2689" w:rsidRDefault="00AC2689">
            <w:pPr>
              <w:pStyle w:val="ConsPlusNormal"/>
              <w:jc w:val="center"/>
            </w:pPr>
            <w:r>
              <w:t xml:space="preserve">Показатель текучести </w:t>
            </w:r>
            <w:r>
              <w:rPr>
                <w:i/>
              </w:rPr>
              <w:t>I</w:t>
            </w:r>
            <w:r>
              <w:rPr>
                <w:i/>
                <w:vertAlign w:val="subscript"/>
              </w:rPr>
              <w:t>L</w:t>
            </w:r>
            <w:r>
              <w:t>, д. е.</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Супесь:</w:t>
            </w:r>
          </w:p>
        </w:tc>
        <w:tc>
          <w:tcPr>
            <w:tcW w:w="4535" w:type="dxa"/>
            <w:tcBorders>
              <w:top w:val="single" w:sz="4" w:space="0" w:color="auto"/>
              <w:bottom w:val="nil"/>
            </w:tcBorders>
          </w:tcPr>
          <w:p w:rsidR="00AC2689" w:rsidRDefault="00AC2689">
            <w:pPr>
              <w:pStyle w:val="ConsPlusNormal"/>
            </w:pP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 твердая</w:t>
            </w:r>
          </w:p>
        </w:tc>
        <w:tc>
          <w:tcPr>
            <w:tcW w:w="4535" w:type="dxa"/>
            <w:tcBorders>
              <w:top w:val="nil"/>
              <w:bottom w:val="nil"/>
            </w:tcBorders>
          </w:tcPr>
          <w:p w:rsidR="00AC2689" w:rsidRDefault="00AC2689">
            <w:pPr>
              <w:pStyle w:val="ConsPlusNormal"/>
              <w:jc w:val="center"/>
            </w:pPr>
            <w:r>
              <w:rPr>
                <w:i/>
              </w:rPr>
              <w:t>I</w:t>
            </w:r>
            <w:r>
              <w:rPr>
                <w:i/>
                <w:vertAlign w:val="subscript"/>
              </w:rPr>
              <w:t>L</w:t>
            </w:r>
            <w:r>
              <w:t xml:space="preserve"> &lt; 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 пластичная</w:t>
            </w:r>
          </w:p>
        </w:tc>
        <w:tc>
          <w:tcPr>
            <w:tcW w:w="4535" w:type="dxa"/>
            <w:tcBorders>
              <w:top w:val="nil"/>
              <w:bottom w:val="nil"/>
            </w:tcBorders>
          </w:tcPr>
          <w:p w:rsidR="00AC2689" w:rsidRDefault="00AC2689">
            <w:pPr>
              <w:pStyle w:val="ConsPlusNormal"/>
              <w:jc w:val="center"/>
            </w:pPr>
            <w:r>
              <w:t xml:space="preserve">0 &lt;= </w:t>
            </w:r>
            <w:r>
              <w:rPr>
                <w:i/>
              </w:rPr>
              <w:t>I</w:t>
            </w:r>
            <w:r>
              <w:rPr>
                <w:i/>
                <w:vertAlign w:val="subscript"/>
              </w:rPr>
              <w:t>L</w:t>
            </w:r>
            <w:r>
              <w:t xml:space="preserve"> &lt;= 1,00</w:t>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 текучая</w:t>
            </w:r>
          </w:p>
        </w:tc>
        <w:tc>
          <w:tcPr>
            <w:tcW w:w="4535" w:type="dxa"/>
            <w:tcBorders>
              <w:top w:val="nil"/>
              <w:bottom w:val="single" w:sz="4" w:space="0" w:color="auto"/>
            </w:tcBorders>
          </w:tcPr>
          <w:p w:rsidR="00AC2689" w:rsidRDefault="00AC2689">
            <w:pPr>
              <w:pStyle w:val="ConsPlusNormal"/>
              <w:jc w:val="center"/>
            </w:pPr>
            <w:r>
              <w:rPr>
                <w:i/>
              </w:rPr>
              <w:t>I</w:t>
            </w:r>
            <w:r>
              <w:rPr>
                <w:i/>
                <w:vertAlign w:val="subscript"/>
              </w:rPr>
              <w:t>L</w:t>
            </w:r>
            <w:r>
              <w:t xml:space="preserve"> &gt; 1,00</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Суглинки и глины:</w:t>
            </w:r>
          </w:p>
        </w:tc>
        <w:tc>
          <w:tcPr>
            <w:tcW w:w="4535" w:type="dxa"/>
            <w:tcBorders>
              <w:top w:val="single" w:sz="4" w:space="0" w:color="auto"/>
              <w:bottom w:val="nil"/>
            </w:tcBorders>
          </w:tcPr>
          <w:p w:rsidR="00AC2689" w:rsidRDefault="00AC2689">
            <w:pPr>
              <w:pStyle w:val="ConsPlusNormal"/>
            </w:pP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 твердые</w:t>
            </w:r>
          </w:p>
        </w:tc>
        <w:tc>
          <w:tcPr>
            <w:tcW w:w="4535" w:type="dxa"/>
            <w:tcBorders>
              <w:top w:val="nil"/>
              <w:bottom w:val="nil"/>
            </w:tcBorders>
          </w:tcPr>
          <w:p w:rsidR="00AC2689" w:rsidRDefault="00AC2689">
            <w:pPr>
              <w:pStyle w:val="ConsPlusNormal"/>
              <w:jc w:val="center"/>
            </w:pPr>
            <w:r>
              <w:rPr>
                <w:i/>
              </w:rPr>
              <w:t>I</w:t>
            </w:r>
            <w:r>
              <w:rPr>
                <w:i/>
                <w:vertAlign w:val="subscript"/>
              </w:rPr>
              <w:t>L</w:t>
            </w:r>
            <w:r>
              <w:t xml:space="preserve"> &lt; 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 полутвердые</w:t>
            </w:r>
          </w:p>
        </w:tc>
        <w:tc>
          <w:tcPr>
            <w:tcW w:w="4535" w:type="dxa"/>
            <w:tcBorders>
              <w:top w:val="nil"/>
              <w:bottom w:val="nil"/>
            </w:tcBorders>
          </w:tcPr>
          <w:p w:rsidR="00AC2689" w:rsidRDefault="00AC2689">
            <w:pPr>
              <w:pStyle w:val="ConsPlusNormal"/>
              <w:jc w:val="center"/>
            </w:pPr>
            <w:r>
              <w:t xml:space="preserve">0 &lt;= </w:t>
            </w:r>
            <w:r>
              <w:rPr>
                <w:i/>
              </w:rPr>
              <w:t>I</w:t>
            </w:r>
            <w:r>
              <w:rPr>
                <w:i/>
                <w:vertAlign w:val="subscript"/>
              </w:rPr>
              <w:t>L</w:t>
            </w:r>
            <w:r>
              <w:t xml:space="preserve"> &lt;= 0,25</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 тугопластичные</w:t>
            </w:r>
          </w:p>
        </w:tc>
        <w:tc>
          <w:tcPr>
            <w:tcW w:w="4535" w:type="dxa"/>
            <w:tcBorders>
              <w:top w:val="nil"/>
              <w:bottom w:val="nil"/>
            </w:tcBorders>
          </w:tcPr>
          <w:p w:rsidR="00AC2689" w:rsidRDefault="00AC2689">
            <w:pPr>
              <w:pStyle w:val="ConsPlusNormal"/>
              <w:jc w:val="center"/>
            </w:pPr>
            <w:r>
              <w:t xml:space="preserve">0,25 </w:t>
            </w:r>
            <w:r>
              <w:rPr>
                <w:i/>
              </w:rPr>
              <w:t>&lt; I</w:t>
            </w:r>
            <w:r>
              <w:rPr>
                <w:i/>
                <w:vertAlign w:val="subscript"/>
              </w:rPr>
              <w:t>L</w:t>
            </w:r>
            <w:r>
              <w:t xml:space="preserve"> &lt;= 0,50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 мягкопластичные</w:t>
            </w:r>
          </w:p>
        </w:tc>
        <w:tc>
          <w:tcPr>
            <w:tcW w:w="4535" w:type="dxa"/>
            <w:tcBorders>
              <w:top w:val="nil"/>
              <w:bottom w:val="nil"/>
            </w:tcBorders>
          </w:tcPr>
          <w:p w:rsidR="00AC2689" w:rsidRDefault="00AC2689">
            <w:pPr>
              <w:pStyle w:val="ConsPlusNormal"/>
              <w:jc w:val="center"/>
            </w:pPr>
            <w:r>
              <w:t xml:space="preserve">0,50 </w:t>
            </w:r>
            <w:r>
              <w:rPr>
                <w:i/>
              </w:rPr>
              <w:t>&lt; I</w:t>
            </w:r>
            <w:r>
              <w:rPr>
                <w:i/>
                <w:vertAlign w:val="subscript"/>
              </w:rPr>
              <w:t>L</w:t>
            </w:r>
            <w:r>
              <w:t xml:space="preserve"> &lt;= 0,75</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 текучепластичные</w:t>
            </w:r>
          </w:p>
        </w:tc>
        <w:tc>
          <w:tcPr>
            <w:tcW w:w="4535" w:type="dxa"/>
            <w:tcBorders>
              <w:top w:val="nil"/>
              <w:bottom w:val="nil"/>
            </w:tcBorders>
          </w:tcPr>
          <w:p w:rsidR="00AC2689" w:rsidRDefault="00AC2689">
            <w:pPr>
              <w:pStyle w:val="ConsPlusNormal"/>
              <w:jc w:val="center"/>
            </w:pPr>
            <w:r>
              <w:t xml:space="preserve">0,75 </w:t>
            </w:r>
            <w:r>
              <w:rPr>
                <w:i/>
              </w:rPr>
              <w:t>&lt; I</w:t>
            </w:r>
            <w:r>
              <w:rPr>
                <w:i/>
                <w:vertAlign w:val="subscript"/>
              </w:rPr>
              <w:t>L</w:t>
            </w:r>
            <w:r>
              <w:t xml:space="preserve"> &lt;= 1,00</w:t>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 текучие</w:t>
            </w:r>
          </w:p>
        </w:tc>
        <w:tc>
          <w:tcPr>
            <w:tcW w:w="4535" w:type="dxa"/>
            <w:tcBorders>
              <w:top w:val="nil"/>
              <w:bottom w:val="single" w:sz="4" w:space="0" w:color="auto"/>
            </w:tcBorders>
          </w:tcPr>
          <w:p w:rsidR="00AC2689" w:rsidRDefault="00AC2689">
            <w:pPr>
              <w:pStyle w:val="ConsPlusNormal"/>
              <w:jc w:val="center"/>
            </w:pPr>
            <w:r>
              <w:rPr>
                <w:i/>
              </w:rPr>
              <w:t>I</w:t>
            </w:r>
            <w:r>
              <w:rPr>
                <w:i/>
                <w:vertAlign w:val="subscript"/>
              </w:rPr>
              <w:t>L</w:t>
            </w:r>
            <w:r>
              <w:t xml:space="preserve"> &gt; 1,00</w:t>
            </w:r>
          </w:p>
        </w:tc>
      </w:tr>
    </w:tbl>
    <w:p w:rsidR="00AC2689" w:rsidRDefault="00AC2689">
      <w:pPr>
        <w:pStyle w:val="ConsPlusNormal"/>
        <w:jc w:val="both"/>
      </w:pPr>
    </w:p>
    <w:p w:rsidR="00AC2689" w:rsidRDefault="00AC2689">
      <w:pPr>
        <w:pStyle w:val="ConsPlusNormal"/>
        <w:ind w:firstLine="540"/>
        <w:jc w:val="both"/>
      </w:pPr>
      <w:r>
        <w:t xml:space="preserve">Б.2.12 Разновидности глинистых грунтов по относительной деформации набухания без нагрузки </w:t>
      </w:r>
      <w:r>
        <w:rPr>
          <w:noProof/>
          <w:position w:val="-8"/>
        </w:rPr>
        <w:drawing>
          <wp:inline distT="0" distB="0" distL="0" distR="0">
            <wp:extent cx="240030" cy="251460"/>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40030" cy="251460"/>
                    </a:xfrm>
                    <a:prstGeom prst="rect">
                      <a:avLst/>
                    </a:prstGeom>
                    <a:noFill/>
                    <a:ln>
                      <a:noFill/>
                    </a:ln>
                  </pic:spPr>
                </pic:pic>
              </a:graphicData>
            </a:graphic>
          </wp:inline>
        </w:drawing>
      </w:r>
      <w:r>
        <w:t xml:space="preserve"> выделяют в соответствии с таблицей Б.17.</w:t>
      </w:r>
    </w:p>
    <w:p w:rsidR="00AC2689" w:rsidRDefault="00AC2689">
      <w:pPr>
        <w:pStyle w:val="ConsPlusNormal"/>
        <w:jc w:val="both"/>
      </w:pPr>
    </w:p>
    <w:p w:rsidR="00AC2689" w:rsidRDefault="00AC2689">
      <w:pPr>
        <w:pStyle w:val="ConsPlusNormal"/>
        <w:jc w:val="right"/>
      </w:pPr>
      <w:r>
        <w:t>Таблица Б.17</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25"/>
        <w:gridCol w:w="5046"/>
      </w:tblGrid>
      <w:tr w:rsidR="00AC2689">
        <w:tc>
          <w:tcPr>
            <w:tcW w:w="4025" w:type="dxa"/>
            <w:tcBorders>
              <w:top w:val="single" w:sz="4" w:space="0" w:color="auto"/>
              <w:bottom w:val="single" w:sz="4" w:space="0" w:color="auto"/>
            </w:tcBorders>
            <w:vAlign w:val="center"/>
          </w:tcPr>
          <w:p w:rsidR="00AC2689" w:rsidRDefault="00AC2689">
            <w:pPr>
              <w:pStyle w:val="ConsPlusNormal"/>
              <w:jc w:val="center"/>
            </w:pPr>
            <w:r>
              <w:t>Разновидность глинистых грунтов</w:t>
            </w:r>
          </w:p>
        </w:tc>
        <w:tc>
          <w:tcPr>
            <w:tcW w:w="5046" w:type="dxa"/>
            <w:tcBorders>
              <w:top w:val="single" w:sz="4" w:space="0" w:color="auto"/>
              <w:bottom w:val="single" w:sz="4" w:space="0" w:color="auto"/>
            </w:tcBorders>
            <w:vAlign w:val="center"/>
          </w:tcPr>
          <w:p w:rsidR="00AC2689" w:rsidRDefault="00AC2689">
            <w:pPr>
              <w:pStyle w:val="ConsPlusNormal"/>
              <w:jc w:val="center"/>
            </w:pPr>
            <w:r>
              <w:t xml:space="preserve">Относительная деформация набухания без нагрузки </w:t>
            </w:r>
            <w:r>
              <w:rPr>
                <w:noProof/>
                <w:position w:val="-8"/>
              </w:rPr>
              <w:drawing>
                <wp:inline distT="0" distB="0" distL="0" distR="0">
                  <wp:extent cx="240030" cy="251460"/>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40030" cy="251460"/>
                          </a:xfrm>
                          <a:prstGeom prst="rect">
                            <a:avLst/>
                          </a:prstGeom>
                          <a:noFill/>
                          <a:ln>
                            <a:noFill/>
                          </a:ln>
                        </pic:spPr>
                      </pic:pic>
                    </a:graphicData>
                  </a:graphic>
                </wp:inline>
              </w:drawing>
            </w:r>
            <w:r>
              <w:t>, д. е.</w:t>
            </w:r>
          </w:p>
        </w:tc>
      </w:tr>
      <w:tr w:rsidR="00AC2689">
        <w:tblPrEx>
          <w:tblBorders>
            <w:insideH w:val="none" w:sz="0" w:space="0" w:color="auto"/>
          </w:tblBorders>
        </w:tblPrEx>
        <w:tc>
          <w:tcPr>
            <w:tcW w:w="4025" w:type="dxa"/>
            <w:tcBorders>
              <w:top w:val="single" w:sz="4" w:space="0" w:color="auto"/>
              <w:bottom w:val="nil"/>
            </w:tcBorders>
          </w:tcPr>
          <w:p w:rsidR="00AC2689" w:rsidRDefault="00AC2689">
            <w:pPr>
              <w:pStyle w:val="ConsPlusNormal"/>
            </w:pPr>
            <w:r>
              <w:t>Ненабухающий</w:t>
            </w:r>
          </w:p>
        </w:tc>
        <w:tc>
          <w:tcPr>
            <w:tcW w:w="5046" w:type="dxa"/>
            <w:tcBorders>
              <w:top w:val="single" w:sz="4" w:space="0" w:color="auto"/>
              <w:bottom w:val="nil"/>
            </w:tcBorders>
          </w:tcPr>
          <w:p w:rsidR="00AC2689" w:rsidRDefault="00AC2689">
            <w:pPr>
              <w:pStyle w:val="ConsPlusNormal"/>
              <w:jc w:val="center"/>
            </w:pPr>
            <w:r>
              <w:rPr>
                <w:noProof/>
                <w:position w:val="-8"/>
              </w:rPr>
              <w:drawing>
                <wp:inline distT="0" distB="0" distL="0" distR="0">
                  <wp:extent cx="712470" cy="251460"/>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712470" cy="251460"/>
                          </a:xfrm>
                          <a:prstGeom prst="rect">
                            <a:avLst/>
                          </a:prstGeom>
                          <a:noFill/>
                          <a:ln>
                            <a:noFill/>
                          </a:ln>
                        </pic:spPr>
                      </pic:pic>
                    </a:graphicData>
                  </a:graphic>
                </wp:inline>
              </w:drawing>
            </w:r>
          </w:p>
        </w:tc>
      </w:tr>
      <w:tr w:rsidR="00AC2689">
        <w:tblPrEx>
          <w:tblBorders>
            <w:insideH w:val="none" w:sz="0" w:space="0" w:color="auto"/>
          </w:tblBorders>
        </w:tblPrEx>
        <w:tc>
          <w:tcPr>
            <w:tcW w:w="4025" w:type="dxa"/>
            <w:tcBorders>
              <w:top w:val="nil"/>
              <w:bottom w:val="nil"/>
            </w:tcBorders>
          </w:tcPr>
          <w:p w:rsidR="00AC2689" w:rsidRDefault="00AC2689">
            <w:pPr>
              <w:pStyle w:val="ConsPlusNormal"/>
            </w:pPr>
            <w:r>
              <w:t>Набухающие:</w:t>
            </w:r>
          </w:p>
        </w:tc>
        <w:tc>
          <w:tcPr>
            <w:tcW w:w="5046" w:type="dxa"/>
            <w:tcBorders>
              <w:top w:val="nil"/>
              <w:bottom w:val="nil"/>
            </w:tcBorders>
          </w:tcPr>
          <w:p w:rsidR="00AC2689" w:rsidRDefault="00AC2689">
            <w:pPr>
              <w:pStyle w:val="ConsPlusNormal"/>
            </w:pPr>
          </w:p>
        </w:tc>
      </w:tr>
      <w:tr w:rsidR="00AC2689">
        <w:tblPrEx>
          <w:tblBorders>
            <w:insideH w:val="none" w:sz="0" w:space="0" w:color="auto"/>
          </w:tblBorders>
        </w:tblPrEx>
        <w:tc>
          <w:tcPr>
            <w:tcW w:w="4025" w:type="dxa"/>
            <w:tcBorders>
              <w:top w:val="nil"/>
              <w:bottom w:val="nil"/>
            </w:tcBorders>
          </w:tcPr>
          <w:p w:rsidR="00AC2689" w:rsidRDefault="00AC2689">
            <w:pPr>
              <w:pStyle w:val="ConsPlusNormal"/>
            </w:pPr>
            <w:r>
              <w:t>- слабонабухающий</w:t>
            </w:r>
          </w:p>
        </w:tc>
        <w:tc>
          <w:tcPr>
            <w:tcW w:w="5046" w:type="dxa"/>
            <w:tcBorders>
              <w:top w:val="nil"/>
              <w:bottom w:val="nil"/>
            </w:tcBorders>
          </w:tcPr>
          <w:p w:rsidR="00AC2689" w:rsidRDefault="00AC2689">
            <w:pPr>
              <w:pStyle w:val="ConsPlusNormal"/>
              <w:jc w:val="center"/>
            </w:pPr>
            <w:r>
              <w:rPr>
                <w:noProof/>
                <w:position w:val="-8"/>
              </w:rPr>
              <w:drawing>
                <wp:inline distT="0" distB="0" distL="0" distR="0">
                  <wp:extent cx="1173480" cy="251460"/>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1173480" cy="251460"/>
                          </a:xfrm>
                          <a:prstGeom prst="rect">
                            <a:avLst/>
                          </a:prstGeom>
                          <a:noFill/>
                          <a:ln>
                            <a:noFill/>
                          </a:ln>
                        </pic:spPr>
                      </pic:pic>
                    </a:graphicData>
                  </a:graphic>
                </wp:inline>
              </w:drawing>
            </w:r>
          </w:p>
        </w:tc>
      </w:tr>
      <w:tr w:rsidR="00AC2689">
        <w:tblPrEx>
          <w:tblBorders>
            <w:insideH w:val="none" w:sz="0" w:space="0" w:color="auto"/>
          </w:tblBorders>
        </w:tblPrEx>
        <w:tc>
          <w:tcPr>
            <w:tcW w:w="4025" w:type="dxa"/>
            <w:tcBorders>
              <w:top w:val="nil"/>
              <w:bottom w:val="nil"/>
            </w:tcBorders>
          </w:tcPr>
          <w:p w:rsidR="00AC2689" w:rsidRDefault="00AC2689">
            <w:pPr>
              <w:pStyle w:val="ConsPlusNormal"/>
            </w:pPr>
            <w:r>
              <w:t>- средненабухающий</w:t>
            </w:r>
          </w:p>
        </w:tc>
        <w:tc>
          <w:tcPr>
            <w:tcW w:w="5046" w:type="dxa"/>
            <w:tcBorders>
              <w:top w:val="nil"/>
              <w:bottom w:val="nil"/>
            </w:tcBorders>
          </w:tcPr>
          <w:p w:rsidR="00AC2689" w:rsidRDefault="00AC2689">
            <w:pPr>
              <w:pStyle w:val="ConsPlusNormal"/>
              <w:jc w:val="center"/>
            </w:pPr>
            <w:r>
              <w:rPr>
                <w:noProof/>
                <w:position w:val="-8"/>
              </w:rPr>
              <w:drawing>
                <wp:inline distT="0" distB="0" distL="0" distR="0">
                  <wp:extent cx="1159510" cy="251460"/>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1159510" cy="251460"/>
                          </a:xfrm>
                          <a:prstGeom prst="rect">
                            <a:avLst/>
                          </a:prstGeom>
                          <a:noFill/>
                          <a:ln>
                            <a:noFill/>
                          </a:ln>
                        </pic:spPr>
                      </pic:pic>
                    </a:graphicData>
                  </a:graphic>
                </wp:inline>
              </w:drawing>
            </w:r>
          </w:p>
        </w:tc>
      </w:tr>
      <w:tr w:rsidR="00AC2689">
        <w:tblPrEx>
          <w:tblBorders>
            <w:insideH w:val="none" w:sz="0" w:space="0" w:color="auto"/>
          </w:tblBorders>
        </w:tblPrEx>
        <w:tc>
          <w:tcPr>
            <w:tcW w:w="4025" w:type="dxa"/>
            <w:tcBorders>
              <w:top w:val="nil"/>
              <w:bottom w:val="single" w:sz="4" w:space="0" w:color="auto"/>
            </w:tcBorders>
          </w:tcPr>
          <w:p w:rsidR="00AC2689" w:rsidRDefault="00AC2689">
            <w:pPr>
              <w:pStyle w:val="ConsPlusNormal"/>
            </w:pPr>
            <w:r>
              <w:t>- сильнонабухающий</w:t>
            </w:r>
          </w:p>
        </w:tc>
        <w:tc>
          <w:tcPr>
            <w:tcW w:w="5046" w:type="dxa"/>
            <w:tcBorders>
              <w:top w:val="nil"/>
              <w:bottom w:val="single" w:sz="4" w:space="0" w:color="auto"/>
            </w:tcBorders>
          </w:tcPr>
          <w:p w:rsidR="00AC2689" w:rsidRDefault="00AC2689">
            <w:pPr>
              <w:pStyle w:val="ConsPlusNormal"/>
              <w:jc w:val="center"/>
            </w:pPr>
            <w:r>
              <w:rPr>
                <w:noProof/>
                <w:position w:val="-8"/>
              </w:rPr>
              <w:drawing>
                <wp:inline distT="0" distB="0" distL="0" distR="0">
                  <wp:extent cx="705485" cy="25146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705485" cy="251460"/>
                          </a:xfrm>
                          <a:prstGeom prst="rect">
                            <a:avLst/>
                          </a:prstGeom>
                          <a:noFill/>
                          <a:ln>
                            <a:noFill/>
                          </a:ln>
                        </pic:spPr>
                      </pic:pic>
                    </a:graphicData>
                  </a:graphic>
                </wp:inline>
              </w:drawing>
            </w:r>
          </w:p>
        </w:tc>
      </w:tr>
    </w:tbl>
    <w:p w:rsidR="00AC2689" w:rsidRDefault="00AC2689">
      <w:pPr>
        <w:pStyle w:val="ConsPlusNormal"/>
        <w:jc w:val="both"/>
      </w:pPr>
    </w:p>
    <w:p w:rsidR="00AC2689" w:rsidRDefault="00AC2689">
      <w:pPr>
        <w:pStyle w:val="ConsPlusNormal"/>
        <w:ind w:firstLine="540"/>
        <w:jc w:val="both"/>
      </w:pPr>
      <w:r>
        <w:t xml:space="preserve">Б.2.13 Разновидности глинистых грунтов по относительной деформации просадочности </w:t>
      </w:r>
      <w:r>
        <w:rPr>
          <w:noProof/>
          <w:position w:val="-8"/>
        </w:rPr>
        <w:drawing>
          <wp:inline distT="0" distB="0" distL="0" distR="0">
            <wp:extent cx="209550" cy="251460"/>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09550" cy="251460"/>
                    </a:xfrm>
                    <a:prstGeom prst="rect">
                      <a:avLst/>
                    </a:prstGeom>
                    <a:noFill/>
                    <a:ln>
                      <a:noFill/>
                    </a:ln>
                  </pic:spPr>
                </pic:pic>
              </a:graphicData>
            </a:graphic>
          </wp:inline>
        </w:drawing>
      </w:r>
      <w:r>
        <w:t xml:space="preserve"> по </w:t>
      </w:r>
      <w:hyperlink r:id="rId107">
        <w:r>
          <w:rPr>
            <w:color w:val="0000FF"/>
          </w:rPr>
          <w:t>ГОСТ 23161</w:t>
        </w:r>
      </w:hyperlink>
      <w:r>
        <w:t xml:space="preserve"> при давлении 0,3 МПа выделяют в соответствии с таблицей Б.18.</w:t>
      </w:r>
    </w:p>
    <w:p w:rsidR="00AC2689" w:rsidRDefault="00AC2689">
      <w:pPr>
        <w:pStyle w:val="ConsPlusNormal"/>
        <w:jc w:val="both"/>
      </w:pPr>
    </w:p>
    <w:p w:rsidR="00AC2689" w:rsidRDefault="00AC2689">
      <w:pPr>
        <w:pStyle w:val="ConsPlusNormal"/>
        <w:jc w:val="right"/>
      </w:pPr>
      <w:r>
        <w:t>Таблица Б.18</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25"/>
        <w:gridCol w:w="5046"/>
      </w:tblGrid>
      <w:tr w:rsidR="00AC2689">
        <w:tc>
          <w:tcPr>
            <w:tcW w:w="4025" w:type="dxa"/>
            <w:tcBorders>
              <w:top w:val="single" w:sz="4" w:space="0" w:color="auto"/>
              <w:bottom w:val="single" w:sz="4" w:space="0" w:color="auto"/>
            </w:tcBorders>
            <w:vAlign w:val="center"/>
          </w:tcPr>
          <w:p w:rsidR="00AC2689" w:rsidRDefault="00AC2689">
            <w:pPr>
              <w:pStyle w:val="ConsPlusNormal"/>
              <w:jc w:val="center"/>
            </w:pPr>
            <w:r>
              <w:t>Разновидность глинистых грунтов</w:t>
            </w:r>
          </w:p>
        </w:tc>
        <w:tc>
          <w:tcPr>
            <w:tcW w:w="5046" w:type="dxa"/>
            <w:tcBorders>
              <w:top w:val="single" w:sz="4" w:space="0" w:color="auto"/>
              <w:bottom w:val="single" w:sz="4" w:space="0" w:color="auto"/>
            </w:tcBorders>
            <w:vAlign w:val="center"/>
          </w:tcPr>
          <w:p w:rsidR="00AC2689" w:rsidRDefault="00AC2689">
            <w:pPr>
              <w:pStyle w:val="ConsPlusNormal"/>
              <w:jc w:val="center"/>
            </w:pPr>
            <w:r>
              <w:t xml:space="preserve">Относительная деформация просадочности </w:t>
            </w:r>
            <w:r>
              <w:rPr>
                <w:noProof/>
                <w:position w:val="-8"/>
              </w:rPr>
              <w:drawing>
                <wp:inline distT="0" distB="0" distL="0" distR="0">
                  <wp:extent cx="209550" cy="251460"/>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09550" cy="251460"/>
                          </a:xfrm>
                          <a:prstGeom prst="rect">
                            <a:avLst/>
                          </a:prstGeom>
                          <a:noFill/>
                          <a:ln>
                            <a:noFill/>
                          </a:ln>
                        </pic:spPr>
                      </pic:pic>
                    </a:graphicData>
                  </a:graphic>
                </wp:inline>
              </w:drawing>
            </w:r>
            <w:r>
              <w:t>, д. е.</w:t>
            </w:r>
          </w:p>
        </w:tc>
      </w:tr>
      <w:tr w:rsidR="00AC2689">
        <w:tblPrEx>
          <w:tblBorders>
            <w:insideH w:val="none" w:sz="0" w:space="0" w:color="auto"/>
          </w:tblBorders>
        </w:tblPrEx>
        <w:tc>
          <w:tcPr>
            <w:tcW w:w="4025" w:type="dxa"/>
            <w:tcBorders>
              <w:top w:val="single" w:sz="4" w:space="0" w:color="auto"/>
              <w:bottom w:val="nil"/>
            </w:tcBorders>
          </w:tcPr>
          <w:p w:rsidR="00AC2689" w:rsidRDefault="00AC2689">
            <w:pPr>
              <w:pStyle w:val="ConsPlusNormal"/>
            </w:pPr>
            <w:r>
              <w:t>Непросадочный</w:t>
            </w:r>
          </w:p>
        </w:tc>
        <w:tc>
          <w:tcPr>
            <w:tcW w:w="5046" w:type="dxa"/>
            <w:tcBorders>
              <w:top w:val="single" w:sz="4" w:space="0" w:color="auto"/>
              <w:bottom w:val="nil"/>
            </w:tcBorders>
          </w:tcPr>
          <w:p w:rsidR="00AC2689" w:rsidRDefault="00AC2689">
            <w:pPr>
              <w:pStyle w:val="ConsPlusNormal"/>
              <w:jc w:val="center"/>
            </w:pPr>
            <w:r>
              <w:rPr>
                <w:noProof/>
                <w:position w:val="-8"/>
              </w:rPr>
              <w:drawing>
                <wp:inline distT="0" distB="0" distL="0" distR="0">
                  <wp:extent cx="670560" cy="251460"/>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670560" cy="251460"/>
                          </a:xfrm>
                          <a:prstGeom prst="rect">
                            <a:avLst/>
                          </a:prstGeom>
                          <a:noFill/>
                          <a:ln>
                            <a:noFill/>
                          </a:ln>
                        </pic:spPr>
                      </pic:pic>
                    </a:graphicData>
                  </a:graphic>
                </wp:inline>
              </w:drawing>
            </w:r>
          </w:p>
        </w:tc>
      </w:tr>
      <w:tr w:rsidR="00AC2689">
        <w:tblPrEx>
          <w:tblBorders>
            <w:insideH w:val="none" w:sz="0" w:space="0" w:color="auto"/>
          </w:tblBorders>
        </w:tblPrEx>
        <w:tc>
          <w:tcPr>
            <w:tcW w:w="4025" w:type="dxa"/>
            <w:tcBorders>
              <w:top w:val="nil"/>
              <w:bottom w:val="nil"/>
            </w:tcBorders>
          </w:tcPr>
          <w:p w:rsidR="00AC2689" w:rsidRDefault="00AC2689">
            <w:pPr>
              <w:pStyle w:val="ConsPlusNormal"/>
            </w:pPr>
            <w:r>
              <w:t>Просадочные:</w:t>
            </w:r>
          </w:p>
        </w:tc>
        <w:tc>
          <w:tcPr>
            <w:tcW w:w="5046" w:type="dxa"/>
            <w:tcBorders>
              <w:top w:val="nil"/>
              <w:bottom w:val="nil"/>
            </w:tcBorders>
          </w:tcPr>
          <w:p w:rsidR="00AC2689" w:rsidRDefault="00AC2689">
            <w:pPr>
              <w:pStyle w:val="ConsPlusNormal"/>
            </w:pPr>
          </w:p>
        </w:tc>
      </w:tr>
      <w:tr w:rsidR="00AC2689">
        <w:tblPrEx>
          <w:tblBorders>
            <w:insideH w:val="none" w:sz="0" w:space="0" w:color="auto"/>
          </w:tblBorders>
        </w:tblPrEx>
        <w:tc>
          <w:tcPr>
            <w:tcW w:w="4025" w:type="dxa"/>
            <w:tcBorders>
              <w:top w:val="nil"/>
              <w:bottom w:val="nil"/>
            </w:tcBorders>
          </w:tcPr>
          <w:p w:rsidR="00AC2689" w:rsidRDefault="00AC2689">
            <w:pPr>
              <w:pStyle w:val="ConsPlusNormal"/>
            </w:pPr>
            <w:r>
              <w:t>- слабопросадочный</w:t>
            </w:r>
          </w:p>
        </w:tc>
        <w:tc>
          <w:tcPr>
            <w:tcW w:w="5046" w:type="dxa"/>
            <w:tcBorders>
              <w:top w:val="nil"/>
              <w:bottom w:val="nil"/>
            </w:tcBorders>
          </w:tcPr>
          <w:p w:rsidR="00AC2689" w:rsidRDefault="00AC2689">
            <w:pPr>
              <w:pStyle w:val="ConsPlusNormal"/>
              <w:jc w:val="center"/>
            </w:pPr>
            <w:r>
              <w:rPr>
                <w:noProof/>
                <w:position w:val="-8"/>
              </w:rPr>
              <w:drawing>
                <wp:inline distT="0" distB="0" distL="0" distR="0">
                  <wp:extent cx="1117600" cy="251460"/>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1117600" cy="251460"/>
                          </a:xfrm>
                          <a:prstGeom prst="rect">
                            <a:avLst/>
                          </a:prstGeom>
                          <a:noFill/>
                          <a:ln>
                            <a:noFill/>
                          </a:ln>
                        </pic:spPr>
                      </pic:pic>
                    </a:graphicData>
                  </a:graphic>
                </wp:inline>
              </w:drawing>
            </w:r>
          </w:p>
        </w:tc>
      </w:tr>
      <w:tr w:rsidR="00AC2689">
        <w:tblPrEx>
          <w:tblBorders>
            <w:insideH w:val="none" w:sz="0" w:space="0" w:color="auto"/>
          </w:tblBorders>
        </w:tblPrEx>
        <w:tc>
          <w:tcPr>
            <w:tcW w:w="4025" w:type="dxa"/>
            <w:tcBorders>
              <w:top w:val="nil"/>
              <w:bottom w:val="nil"/>
            </w:tcBorders>
          </w:tcPr>
          <w:p w:rsidR="00AC2689" w:rsidRDefault="00AC2689">
            <w:pPr>
              <w:pStyle w:val="ConsPlusNormal"/>
            </w:pPr>
            <w:r>
              <w:t>- среднепросадочный</w:t>
            </w:r>
          </w:p>
        </w:tc>
        <w:tc>
          <w:tcPr>
            <w:tcW w:w="5046" w:type="dxa"/>
            <w:tcBorders>
              <w:top w:val="nil"/>
              <w:bottom w:val="nil"/>
            </w:tcBorders>
          </w:tcPr>
          <w:p w:rsidR="00AC2689" w:rsidRDefault="00AC2689">
            <w:pPr>
              <w:pStyle w:val="ConsPlusNormal"/>
              <w:jc w:val="center"/>
            </w:pPr>
            <w:r>
              <w:rPr>
                <w:noProof/>
                <w:position w:val="-8"/>
              </w:rPr>
              <w:drawing>
                <wp:inline distT="0" distB="0" distL="0" distR="0">
                  <wp:extent cx="1131570" cy="251460"/>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1131570" cy="251460"/>
                          </a:xfrm>
                          <a:prstGeom prst="rect">
                            <a:avLst/>
                          </a:prstGeom>
                          <a:noFill/>
                          <a:ln>
                            <a:noFill/>
                          </a:ln>
                        </pic:spPr>
                      </pic:pic>
                    </a:graphicData>
                  </a:graphic>
                </wp:inline>
              </w:drawing>
            </w:r>
          </w:p>
        </w:tc>
      </w:tr>
      <w:tr w:rsidR="00AC2689">
        <w:tblPrEx>
          <w:tblBorders>
            <w:insideH w:val="none" w:sz="0" w:space="0" w:color="auto"/>
          </w:tblBorders>
        </w:tblPrEx>
        <w:tc>
          <w:tcPr>
            <w:tcW w:w="4025" w:type="dxa"/>
            <w:tcBorders>
              <w:top w:val="nil"/>
              <w:bottom w:val="single" w:sz="4" w:space="0" w:color="auto"/>
            </w:tcBorders>
          </w:tcPr>
          <w:p w:rsidR="00AC2689" w:rsidRDefault="00AC2689">
            <w:pPr>
              <w:pStyle w:val="ConsPlusNormal"/>
            </w:pPr>
            <w:r>
              <w:t>- сильнопросадочный</w:t>
            </w:r>
          </w:p>
        </w:tc>
        <w:tc>
          <w:tcPr>
            <w:tcW w:w="5046" w:type="dxa"/>
            <w:tcBorders>
              <w:top w:val="nil"/>
              <w:bottom w:val="single" w:sz="4" w:space="0" w:color="auto"/>
            </w:tcBorders>
          </w:tcPr>
          <w:p w:rsidR="00AC2689" w:rsidRDefault="00AC2689">
            <w:pPr>
              <w:pStyle w:val="ConsPlusNormal"/>
              <w:jc w:val="center"/>
            </w:pPr>
            <w:r>
              <w:rPr>
                <w:noProof/>
                <w:position w:val="-8"/>
              </w:rPr>
              <w:drawing>
                <wp:inline distT="0" distB="0" distL="0" distR="0">
                  <wp:extent cx="677545" cy="251460"/>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677545" cy="251460"/>
                          </a:xfrm>
                          <a:prstGeom prst="rect">
                            <a:avLst/>
                          </a:prstGeom>
                          <a:noFill/>
                          <a:ln>
                            <a:noFill/>
                          </a:ln>
                        </pic:spPr>
                      </pic:pic>
                    </a:graphicData>
                  </a:graphic>
                </wp:inline>
              </w:drawing>
            </w:r>
          </w:p>
        </w:tc>
      </w:tr>
    </w:tbl>
    <w:p w:rsidR="00AC2689" w:rsidRDefault="00AC2689">
      <w:pPr>
        <w:pStyle w:val="ConsPlusNormal"/>
        <w:jc w:val="both"/>
      </w:pPr>
    </w:p>
    <w:p w:rsidR="00AC2689" w:rsidRDefault="00AC2689">
      <w:pPr>
        <w:pStyle w:val="ConsPlusNormal"/>
        <w:ind w:firstLine="540"/>
        <w:jc w:val="both"/>
      </w:pPr>
      <w:r>
        <w:t xml:space="preserve">Б.2.14 По относительному содержанию или степени заторфованности </w:t>
      </w:r>
      <w:r>
        <w:rPr>
          <w:i/>
        </w:rPr>
        <w:t>I</w:t>
      </w:r>
      <w:r>
        <w:rPr>
          <w:i/>
          <w:vertAlign w:val="subscript"/>
        </w:rPr>
        <w:t>r</w:t>
      </w:r>
      <w:r>
        <w:t xml:space="preserve"> с учетом типа органического вещества по </w:t>
      </w:r>
      <w:hyperlink r:id="rId112">
        <w:r>
          <w:rPr>
            <w:color w:val="0000FF"/>
          </w:rPr>
          <w:t>ГОСТ 23740</w:t>
        </w:r>
      </w:hyperlink>
      <w:r>
        <w:t>, грунты с примесью органического вещества, органо-минеральные и органические, подразделяют в соответствии с таблицей Б.19.</w:t>
      </w:r>
    </w:p>
    <w:p w:rsidR="00AC2689" w:rsidRDefault="00AC2689">
      <w:pPr>
        <w:pStyle w:val="ConsPlusNormal"/>
        <w:jc w:val="both"/>
      </w:pPr>
    </w:p>
    <w:p w:rsidR="00AC2689" w:rsidRDefault="00AC2689">
      <w:pPr>
        <w:pStyle w:val="ConsPlusNormal"/>
        <w:jc w:val="right"/>
      </w:pPr>
      <w:r>
        <w:t>Таблица Б.19</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31"/>
        <w:gridCol w:w="2835"/>
        <w:gridCol w:w="3005"/>
      </w:tblGrid>
      <w:tr w:rsidR="00AC2689">
        <w:tc>
          <w:tcPr>
            <w:tcW w:w="6066" w:type="dxa"/>
            <w:gridSpan w:val="2"/>
            <w:vAlign w:val="center"/>
          </w:tcPr>
          <w:p w:rsidR="00AC2689" w:rsidRDefault="00AC2689">
            <w:pPr>
              <w:pStyle w:val="ConsPlusNormal"/>
              <w:jc w:val="center"/>
            </w:pPr>
            <w:r>
              <w:t>Разновидность грунтов</w:t>
            </w:r>
          </w:p>
        </w:tc>
        <w:tc>
          <w:tcPr>
            <w:tcW w:w="3005" w:type="dxa"/>
            <w:vAlign w:val="center"/>
          </w:tcPr>
          <w:p w:rsidR="00AC2689" w:rsidRDefault="00AC2689">
            <w:pPr>
              <w:pStyle w:val="ConsPlusNormal"/>
              <w:jc w:val="center"/>
            </w:pPr>
            <w:r>
              <w:t xml:space="preserve">Относительное содержание органического вещества </w:t>
            </w:r>
            <w:r>
              <w:rPr>
                <w:i/>
              </w:rPr>
              <w:t>I</w:t>
            </w:r>
            <w:r>
              <w:rPr>
                <w:i/>
                <w:vertAlign w:val="subscript"/>
              </w:rPr>
              <w:t>r</w:t>
            </w:r>
            <w:r>
              <w:t>, д. е.</w:t>
            </w:r>
          </w:p>
        </w:tc>
      </w:tr>
      <w:tr w:rsidR="00AC2689">
        <w:tc>
          <w:tcPr>
            <w:tcW w:w="9071" w:type="dxa"/>
            <w:gridSpan w:val="3"/>
          </w:tcPr>
          <w:p w:rsidR="00AC2689" w:rsidRDefault="00AC2689">
            <w:pPr>
              <w:pStyle w:val="ConsPlusNormal"/>
              <w:jc w:val="center"/>
            </w:pPr>
            <w:r>
              <w:t>Минеральные</w:t>
            </w:r>
          </w:p>
        </w:tc>
      </w:tr>
      <w:tr w:rsidR="00AC2689">
        <w:tc>
          <w:tcPr>
            <w:tcW w:w="3231" w:type="dxa"/>
          </w:tcPr>
          <w:p w:rsidR="00AC2689" w:rsidRDefault="00AC2689">
            <w:pPr>
              <w:pStyle w:val="ConsPlusNormal"/>
            </w:pPr>
            <w:r>
              <w:t>- с примесью органического вещества</w:t>
            </w:r>
          </w:p>
        </w:tc>
        <w:tc>
          <w:tcPr>
            <w:tcW w:w="2835" w:type="dxa"/>
          </w:tcPr>
          <w:p w:rsidR="00AC2689" w:rsidRDefault="00AC2689">
            <w:pPr>
              <w:pStyle w:val="ConsPlusNormal"/>
            </w:pPr>
            <w:r>
              <w:t>с включениями растительных остатков</w:t>
            </w:r>
          </w:p>
        </w:tc>
        <w:tc>
          <w:tcPr>
            <w:tcW w:w="3005" w:type="dxa"/>
          </w:tcPr>
          <w:p w:rsidR="00AC2689" w:rsidRDefault="00AC2689">
            <w:pPr>
              <w:pStyle w:val="ConsPlusNormal"/>
              <w:jc w:val="center"/>
            </w:pPr>
            <w:r>
              <w:rPr>
                <w:i/>
              </w:rPr>
              <w:t>I</w:t>
            </w:r>
            <w:r>
              <w:rPr>
                <w:i/>
                <w:vertAlign w:val="subscript"/>
              </w:rPr>
              <w:t>r</w:t>
            </w:r>
            <w:r>
              <w:t xml:space="preserve"> &lt;= 10</w:t>
            </w:r>
          </w:p>
        </w:tc>
      </w:tr>
      <w:tr w:rsidR="00AC2689">
        <w:tc>
          <w:tcPr>
            <w:tcW w:w="9071" w:type="dxa"/>
            <w:gridSpan w:val="3"/>
          </w:tcPr>
          <w:p w:rsidR="00AC2689" w:rsidRDefault="00AC2689">
            <w:pPr>
              <w:pStyle w:val="ConsPlusNormal"/>
              <w:jc w:val="center"/>
            </w:pPr>
            <w:r>
              <w:t>Органо-минеральные</w:t>
            </w:r>
          </w:p>
        </w:tc>
      </w:tr>
      <w:tr w:rsidR="00AC2689">
        <w:tc>
          <w:tcPr>
            <w:tcW w:w="3231" w:type="dxa"/>
          </w:tcPr>
          <w:p w:rsidR="00AC2689" w:rsidRDefault="00AC2689">
            <w:pPr>
              <w:pStyle w:val="ConsPlusNormal"/>
            </w:pPr>
            <w:r>
              <w:t>- с низким содержанием органического вещества</w:t>
            </w:r>
          </w:p>
        </w:tc>
        <w:tc>
          <w:tcPr>
            <w:tcW w:w="2835" w:type="dxa"/>
          </w:tcPr>
          <w:p w:rsidR="00AC2689" w:rsidRDefault="00AC2689">
            <w:pPr>
              <w:pStyle w:val="ConsPlusNormal"/>
            </w:pPr>
            <w:r>
              <w:t>слабозаторфованные</w:t>
            </w:r>
          </w:p>
        </w:tc>
        <w:tc>
          <w:tcPr>
            <w:tcW w:w="3005" w:type="dxa"/>
          </w:tcPr>
          <w:p w:rsidR="00AC2689" w:rsidRDefault="00AC2689">
            <w:pPr>
              <w:pStyle w:val="ConsPlusNormal"/>
              <w:jc w:val="center"/>
            </w:pPr>
            <w:r>
              <w:t xml:space="preserve">0,10 &lt; </w:t>
            </w:r>
            <w:r>
              <w:rPr>
                <w:i/>
              </w:rPr>
              <w:t>I</w:t>
            </w:r>
            <w:r>
              <w:rPr>
                <w:i/>
                <w:vertAlign w:val="subscript"/>
              </w:rPr>
              <w:t>r</w:t>
            </w:r>
            <w:r>
              <w:t xml:space="preserve"> &lt;= 0,25</w:t>
            </w:r>
          </w:p>
        </w:tc>
      </w:tr>
      <w:tr w:rsidR="00AC2689">
        <w:tc>
          <w:tcPr>
            <w:tcW w:w="3231" w:type="dxa"/>
          </w:tcPr>
          <w:p w:rsidR="00AC2689" w:rsidRDefault="00AC2689">
            <w:pPr>
              <w:pStyle w:val="ConsPlusNormal"/>
            </w:pPr>
            <w:r>
              <w:t>- со средним содержанием органического вещества</w:t>
            </w:r>
          </w:p>
        </w:tc>
        <w:tc>
          <w:tcPr>
            <w:tcW w:w="2835" w:type="dxa"/>
          </w:tcPr>
          <w:p w:rsidR="00AC2689" w:rsidRDefault="00AC2689">
            <w:pPr>
              <w:pStyle w:val="ConsPlusNormal"/>
            </w:pPr>
            <w:r>
              <w:t>среднезаторфованные</w:t>
            </w:r>
          </w:p>
        </w:tc>
        <w:tc>
          <w:tcPr>
            <w:tcW w:w="3005" w:type="dxa"/>
          </w:tcPr>
          <w:p w:rsidR="00AC2689" w:rsidRDefault="00AC2689">
            <w:pPr>
              <w:pStyle w:val="ConsPlusNormal"/>
              <w:jc w:val="center"/>
            </w:pPr>
            <w:r>
              <w:t xml:space="preserve">0,25 &lt; </w:t>
            </w:r>
            <w:r>
              <w:rPr>
                <w:i/>
              </w:rPr>
              <w:t>I</w:t>
            </w:r>
            <w:r>
              <w:rPr>
                <w:i/>
                <w:vertAlign w:val="subscript"/>
              </w:rPr>
              <w:t>r</w:t>
            </w:r>
            <w:r>
              <w:t xml:space="preserve"> &lt;= 0,40</w:t>
            </w:r>
          </w:p>
        </w:tc>
      </w:tr>
      <w:tr w:rsidR="00AC2689">
        <w:tc>
          <w:tcPr>
            <w:tcW w:w="3231" w:type="dxa"/>
          </w:tcPr>
          <w:p w:rsidR="00AC2689" w:rsidRDefault="00AC2689">
            <w:pPr>
              <w:pStyle w:val="ConsPlusNormal"/>
            </w:pPr>
            <w:r>
              <w:t>- с высоким содержанием органического вещества</w:t>
            </w:r>
          </w:p>
        </w:tc>
        <w:tc>
          <w:tcPr>
            <w:tcW w:w="2835" w:type="dxa"/>
          </w:tcPr>
          <w:p w:rsidR="00AC2689" w:rsidRDefault="00AC2689">
            <w:pPr>
              <w:pStyle w:val="ConsPlusNormal"/>
            </w:pPr>
            <w:r>
              <w:t>сильнозаторфованные</w:t>
            </w:r>
          </w:p>
        </w:tc>
        <w:tc>
          <w:tcPr>
            <w:tcW w:w="3005" w:type="dxa"/>
          </w:tcPr>
          <w:p w:rsidR="00AC2689" w:rsidRDefault="00AC2689">
            <w:pPr>
              <w:pStyle w:val="ConsPlusNormal"/>
              <w:jc w:val="center"/>
            </w:pPr>
            <w:r>
              <w:t xml:space="preserve">0,40 </w:t>
            </w:r>
            <w:r>
              <w:rPr>
                <w:i/>
              </w:rPr>
              <w:t>&lt; I</w:t>
            </w:r>
            <w:r>
              <w:rPr>
                <w:i/>
                <w:vertAlign w:val="subscript"/>
              </w:rPr>
              <w:t>r</w:t>
            </w:r>
            <w:r>
              <w:t xml:space="preserve"> &lt; 0,50</w:t>
            </w:r>
          </w:p>
        </w:tc>
      </w:tr>
      <w:tr w:rsidR="00AC2689">
        <w:tc>
          <w:tcPr>
            <w:tcW w:w="9071" w:type="dxa"/>
            <w:gridSpan w:val="3"/>
          </w:tcPr>
          <w:p w:rsidR="00AC2689" w:rsidRDefault="00AC2689">
            <w:pPr>
              <w:pStyle w:val="ConsPlusNormal"/>
              <w:jc w:val="center"/>
            </w:pPr>
            <w:r>
              <w:t>Органические</w:t>
            </w:r>
          </w:p>
        </w:tc>
      </w:tr>
      <w:tr w:rsidR="00AC2689">
        <w:tc>
          <w:tcPr>
            <w:tcW w:w="3231" w:type="dxa"/>
          </w:tcPr>
          <w:p w:rsidR="00AC2689" w:rsidRDefault="00AC2689">
            <w:pPr>
              <w:pStyle w:val="ConsPlusNormal"/>
              <w:jc w:val="center"/>
            </w:pPr>
            <w:r>
              <w:t>-</w:t>
            </w:r>
          </w:p>
        </w:tc>
        <w:tc>
          <w:tcPr>
            <w:tcW w:w="2835" w:type="dxa"/>
          </w:tcPr>
          <w:p w:rsidR="00AC2689" w:rsidRDefault="00AC2689">
            <w:pPr>
              <w:pStyle w:val="ConsPlusNormal"/>
            </w:pPr>
            <w:r>
              <w:t>торф</w:t>
            </w:r>
          </w:p>
        </w:tc>
        <w:tc>
          <w:tcPr>
            <w:tcW w:w="3005" w:type="dxa"/>
          </w:tcPr>
          <w:p w:rsidR="00AC2689" w:rsidRDefault="00AC2689">
            <w:pPr>
              <w:pStyle w:val="ConsPlusNormal"/>
              <w:jc w:val="center"/>
            </w:pPr>
            <w:r>
              <w:rPr>
                <w:i/>
              </w:rPr>
              <w:t>I</w:t>
            </w:r>
            <w:r>
              <w:rPr>
                <w:i/>
                <w:vertAlign w:val="subscript"/>
              </w:rPr>
              <w:t>r</w:t>
            </w:r>
            <w:r>
              <w:t xml:space="preserve"> &gt;= 0,50</w:t>
            </w:r>
          </w:p>
        </w:tc>
      </w:tr>
      <w:tr w:rsidR="00AC2689">
        <w:tc>
          <w:tcPr>
            <w:tcW w:w="9071" w:type="dxa"/>
            <w:gridSpan w:val="3"/>
          </w:tcPr>
          <w:p w:rsidR="00AC2689" w:rsidRDefault="00AC2689">
            <w:pPr>
              <w:pStyle w:val="ConsPlusNormal"/>
              <w:ind w:firstLine="283"/>
              <w:jc w:val="both"/>
            </w:pPr>
            <w:r>
              <w:t xml:space="preserve">Примечание - Грунты минеральные с примесью органического вещества и включениями растительных остатков выделят в песках при </w:t>
            </w:r>
            <w:r>
              <w:rPr>
                <w:i/>
              </w:rPr>
              <w:t>I</w:t>
            </w:r>
            <w:r>
              <w:rPr>
                <w:i/>
                <w:vertAlign w:val="subscript"/>
              </w:rPr>
              <w:t>r</w:t>
            </w:r>
            <w:r>
              <w:t xml:space="preserve"> &gt;= 0,03, а для глин &gt;= 0,05.</w:t>
            </w:r>
          </w:p>
        </w:tc>
      </w:tr>
    </w:tbl>
    <w:p w:rsidR="00AC2689" w:rsidRDefault="00AC2689">
      <w:pPr>
        <w:pStyle w:val="ConsPlusNormal"/>
        <w:jc w:val="both"/>
      </w:pPr>
    </w:p>
    <w:p w:rsidR="00AC2689" w:rsidRDefault="00AC2689">
      <w:pPr>
        <w:pStyle w:val="ConsPlusNormal"/>
        <w:ind w:firstLine="540"/>
        <w:jc w:val="both"/>
      </w:pPr>
      <w:r>
        <w:t xml:space="preserve">Б.2.15 По относительному содержанию органического вещества (степени заторфованности) </w:t>
      </w:r>
      <w:r>
        <w:rPr>
          <w:i/>
        </w:rPr>
        <w:t>I</w:t>
      </w:r>
      <w:r>
        <w:rPr>
          <w:i/>
          <w:vertAlign w:val="subscript"/>
        </w:rPr>
        <w:t>r</w:t>
      </w:r>
      <w:r>
        <w:t xml:space="preserve"> по </w:t>
      </w:r>
      <w:hyperlink r:id="rId113">
        <w:r>
          <w:rPr>
            <w:color w:val="0000FF"/>
          </w:rPr>
          <w:t>ГОСТ 23740</w:t>
        </w:r>
      </w:hyperlink>
      <w:r>
        <w:t xml:space="preserve"> грунты подразделяют на разновидности в соответствии с таблицей Б.20.</w:t>
      </w:r>
    </w:p>
    <w:p w:rsidR="00AC2689" w:rsidRDefault="00AC2689">
      <w:pPr>
        <w:pStyle w:val="ConsPlusNormal"/>
        <w:jc w:val="both"/>
      </w:pPr>
    </w:p>
    <w:p w:rsidR="00AC2689" w:rsidRDefault="00AC2689">
      <w:pPr>
        <w:pStyle w:val="ConsPlusNormal"/>
        <w:jc w:val="right"/>
      </w:pPr>
      <w:r>
        <w:t>Таблица Б.20</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876"/>
        <w:gridCol w:w="2098"/>
        <w:gridCol w:w="2098"/>
      </w:tblGrid>
      <w:tr w:rsidR="00AC2689">
        <w:tc>
          <w:tcPr>
            <w:tcW w:w="4876" w:type="dxa"/>
            <w:vMerge w:val="restart"/>
            <w:vAlign w:val="center"/>
          </w:tcPr>
          <w:p w:rsidR="00AC2689" w:rsidRDefault="00AC2689">
            <w:pPr>
              <w:pStyle w:val="ConsPlusNormal"/>
              <w:jc w:val="center"/>
            </w:pPr>
            <w:r>
              <w:t>Разновидность грунтов</w:t>
            </w:r>
          </w:p>
        </w:tc>
        <w:tc>
          <w:tcPr>
            <w:tcW w:w="4196" w:type="dxa"/>
            <w:gridSpan w:val="2"/>
            <w:vAlign w:val="center"/>
          </w:tcPr>
          <w:p w:rsidR="00AC2689" w:rsidRDefault="00AC2689">
            <w:pPr>
              <w:pStyle w:val="ConsPlusNormal"/>
              <w:jc w:val="center"/>
            </w:pPr>
            <w:r>
              <w:t xml:space="preserve">Относительное содержание органического вещества </w:t>
            </w:r>
            <w:r>
              <w:rPr>
                <w:i/>
              </w:rPr>
              <w:t>I</w:t>
            </w:r>
            <w:r>
              <w:rPr>
                <w:i/>
                <w:vertAlign w:val="subscript"/>
              </w:rPr>
              <w:t>r</w:t>
            </w:r>
            <w:r>
              <w:t>, д. е.</w:t>
            </w:r>
          </w:p>
        </w:tc>
      </w:tr>
      <w:tr w:rsidR="00AC2689">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Пески</w:t>
            </w:r>
          </w:p>
        </w:tc>
        <w:tc>
          <w:tcPr>
            <w:tcW w:w="2098" w:type="dxa"/>
            <w:vAlign w:val="center"/>
          </w:tcPr>
          <w:p w:rsidR="00AC2689" w:rsidRDefault="00AC2689">
            <w:pPr>
              <w:pStyle w:val="ConsPlusNormal"/>
              <w:jc w:val="center"/>
            </w:pPr>
            <w:r>
              <w:t>Глинистые грунты</w:t>
            </w:r>
          </w:p>
        </w:tc>
      </w:tr>
      <w:tr w:rsidR="00AC2689">
        <w:tc>
          <w:tcPr>
            <w:tcW w:w="4876" w:type="dxa"/>
          </w:tcPr>
          <w:p w:rsidR="00AC2689" w:rsidRDefault="00AC2689">
            <w:pPr>
              <w:pStyle w:val="ConsPlusNormal"/>
            </w:pPr>
            <w:r>
              <w:t>С примесью органического вещества (с примесью растительных остатков)</w:t>
            </w:r>
          </w:p>
        </w:tc>
        <w:tc>
          <w:tcPr>
            <w:tcW w:w="2098" w:type="dxa"/>
          </w:tcPr>
          <w:p w:rsidR="00AC2689" w:rsidRDefault="00AC2689">
            <w:pPr>
              <w:pStyle w:val="ConsPlusNormal"/>
              <w:jc w:val="center"/>
            </w:pPr>
            <w:r>
              <w:t xml:space="preserve">0,03 &lt;= </w:t>
            </w:r>
            <w:r>
              <w:rPr>
                <w:i/>
              </w:rPr>
              <w:t>I</w:t>
            </w:r>
            <w:r>
              <w:rPr>
                <w:i/>
                <w:vertAlign w:val="subscript"/>
              </w:rPr>
              <w:t>r</w:t>
            </w:r>
            <w:r>
              <w:t xml:space="preserve"> &lt;= 0,10</w:t>
            </w:r>
          </w:p>
        </w:tc>
        <w:tc>
          <w:tcPr>
            <w:tcW w:w="2098" w:type="dxa"/>
          </w:tcPr>
          <w:p w:rsidR="00AC2689" w:rsidRDefault="00AC2689">
            <w:pPr>
              <w:pStyle w:val="ConsPlusNormal"/>
              <w:jc w:val="center"/>
            </w:pPr>
            <w:r>
              <w:t xml:space="preserve">0,05 &lt; </w:t>
            </w:r>
            <w:r>
              <w:rPr>
                <w:i/>
              </w:rPr>
              <w:t>I</w:t>
            </w:r>
            <w:r>
              <w:rPr>
                <w:i/>
                <w:vertAlign w:val="subscript"/>
              </w:rPr>
              <w:t>r</w:t>
            </w:r>
            <w:r>
              <w:t xml:space="preserve"> &lt;= 0,10</w:t>
            </w:r>
          </w:p>
        </w:tc>
      </w:tr>
      <w:tr w:rsidR="00AC2689">
        <w:tblPrEx>
          <w:tblBorders>
            <w:insideH w:val="nil"/>
          </w:tblBorders>
        </w:tblPrEx>
        <w:tc>
          <w:tcPr>
            <w:tcW w:w="4876" w:type="dxa"/>
            <w:tcBorders>
              <w:bottom w:val="nil"/>
            </w:tcBorders>
          </w:tcPr>
          <w:p w:rsidR="00AC2689" w:rsidRDefault="00AC2689">
            <w:pPr>
              <w:pStyle w:val="ConsPlusNormal"/>
            </w:pPr>
            <w:r>
              <w:t>Органоминеральные:</w:t>
            </w:r>
          </w:p>
        </w:tc>
        <w:tc>
          <w:tcPr>
            <w:tcW w:w="4196" w:type="dxa"/>
            <w:gridSpan w:val="2"/>
            <w:tcBorders>
              <w:bottom w:val="nil"/>
            </w:tcBorders>
          </w:tcPr>
          <w:p w:rsidR="00AC2689" w:rsidRDefault="00AC2689">
            <w:pPr>
              <w:pStyle w:val="ConsPlusNormal"/>
            </w:pPr>
          </w:p>
        </w:tc>
      </w:tr>
      <w:tr w:rsidR="00AC2689">
        <w:tblPrEx>
          <w:tblBorders>
            <w:insideH w:val="nil"/>
          </w:tblBorders>
        </w:tblPrEx>
        <w:tc>
          <w:tcPr>
            <w:tcW w:w="4876" w:type="dxa"/>
            <w:tcBorders>
              <w:top w:val="nil"/>
              <w:bottom w:val="nil"/>
            </w:tcBorders>
          </w:tcPr>
          <w:p w:rsidR="00AC2689" w:rsidRDefault="00AC2689">
            <w:pPr>
              <w:pStyle w:val="ConsPlusNormal"/>
            </w:pPr>
            <w:r>
              <w:t>- с низким содержанием органического вещества (слабозаторфованные)</w:t>
            </w:r>
          </w:p>
        </w:tc>
        <w:tc>
          <w:tcPr>
            <w:tcW w:w="4196" w:type="dxa"/>
            <w:gridSpan w:val="2"/>
            <w:tcBorders>
              <w:top w:val="nil"/>
              <w:bottom w:val="nil"/>
            </w:tcBorders>
          </w:tcPr>
          <w:p w:rsidR="00AC2689" w:rsidRDefault="00AC2689">
            <w:pPr>
              <w:pStyle w:val="ConsPlusNormal"/>
              <w:jc w:val="center"/>
            </w:pPr>
            <w:r>
              <w:t xml:space="preserve">0,10 </w:t>
            </w:r>
            <w:r>
              <w:rPr>
                <w:i/>
              </w:rPr>
              <w:t>&lt; I</w:t>
            </w:r>
            <w:r>
              <w:rPr>
                <w:i/>
                <w:vertAlign w:val="subscript"/>
              </w:rPr>
              <w:t>r</w:t>
            </w:r>
            <w:r>
              <w:t xml:space="preserve"> &lt;= 0,25</w:t>
            </w:r>
          </w:p>
        </w:tc>
      </w:tr>
      <w:tr w:rsidR="00AC2689">
        <w:tblPrEx>
          <w:tblBorders>
            <w:insideH w:val="nil"/>
          </w:tblBorders>
        </w:tblPrEx>
        <w:tc>
          <w:tcPr>
            <w:tcW w:w="4876" w:type="dxa"/>
            <w:tcBorders>
              <w:top w:val="nil"/>
              <w:bottom w:val="nil"/>
            </w:tcBorders>
          </w:tcPr>
          <w:p w:rsidR="00AC2689" w:rsidRDefault="00AC2689">
            <w:pPr>
              <w:pStyle w:val="ConsPlusNormal"/>
            </w:pPr>
            <w:r>
              <w:t>- со средним содержанием органического вещества (среднезаторфованные)</w:t>
            </w:r>
          </w:p>
        </w:tc>
        <w:tc>
          <w:tcPr>
            <w:tcW w:w="4196" w:type="dxa"/>
            <w:gridSpan w:val="2"/>
            <w:tcBorders>
              <w:top w:val="nil"/>
              <w:bottom w:val="nil"/>
            </w:tcBorders>
          </w:tcPr>
          <w:p w:rsidR="00AC2689" w:rsidRDefault="00AC2689">
            <w:pPr>
              <w:pStyle w:val="ConsPlusNormal"/>
              <w:jc w:val="center"/>
            </w:pPr>
            <w:r>
              <w:t xml:space="preserve">0,25 </w:t>
            </w:r>
            <w:r>
              <w:rPr>
                <w:i/>
              </w:rPr>
              <w:t>&lt; I</w:t>
            </w:r>
            <w:r>
              <w:rPr>
                <w:i/>
                <w:vertAlign w:val="subscript"/>
              </w:rPr>
              <w:t>r</w:t>
            </w:r>
            <w:r>
              <w:t xml:space="preserve"> &lt;= 0,40</w:t>
            </w:r>
          </w:p>
        </w:tc>
      </w:tr>
      <w:tr w:rsidR="00AC2689">
        <w:tblPrEx>
          <w:tblBorders>
            <w:insideH w:val="nil"/>
          </w:tblBorders>
        </w:tblPrEx>
        <w:tc>
          <w:tcPr>
            <w:tcW w:w="4876" w:type="dxa"/>
            <w:tcBorders>
              <w:top w:val="nil"/>
            </w:tcBorders>
          </w:tcPr>
          <w:p w:rsidR="00AC2689" w:rsidRDefault="00AC2689">
            <w:pPr>
              <w:pStyle w:val="ConsPlusNormal"/>
            </w:pPr>
            <w:r>
              <w:t>- с высоким содержанием органического вещества (сильнозаторфованные)</w:t>
            </w:r>
          </w:p>
        </w:tc>
        <w:tc>
          <w:tcPr>
            <w:tcW w:w="4196" w:type="dxa"/>
            <w:gridSpan w:val="2"/>
            <w:tcBorders>
              <w:top w:val="nil"/>
            </w:tcBorders>
          </w:tcPr>
          <w:p w:rsidR="00AC2689" w:rsidRDefault="00AC2689">
            <w:pPr>
              <w:pStyle w:val="ConsPlusNormal"/>
              <w:jc w:val="center"/>
            </w:pPr>
            <w:r>
              <w:t xml:space="preserve">0,40 </w:t>
            </w:r>
            <w:r>
              <w:rPr>
                <w:i/>
              </w:rPr>
              <w:t>&lt; I</w:t>
            </w:r>
            <w:r>
              <w:rPr>
                <w:i/>
                <w:vertAlign w:val="subscript"/>
              </w:rPr>
              <w:t>r</w:t>
            </w:r>
            <w:r>
              <w:t xml:space="preserve"> &lt;= 0,50</w:t>
            </w:r>
          </w:p>
        </w:tc>
      </w:tr>
      <w:tr w:rsidR="00AC2689">
        <w:tc>
          <w:tcPr>
            <w:tcW w:w="4876" w:type="dxa"/>
          </w:tcPr>
          <w:p w:rsidR="00AC2689" w:rsidRDefault="00AC2689">
            <w:pPr>
              <w:pStyle w:val="ConsPlusNormal"/>
            </w:pPr>
            <w:r>
              <w:t>Органические (торф)</w:t>
            </w:r>
          </w:p>
        </w:tc>
        <w:tc>
          <w:tcPr>
            <w:tcW w:w="4196" w:type="dxa"/>
            <w:gridSpan w:val="2"/>
          </w:tcPr>
          <w:p w:rsidR="00AC2689" w:rsidRDefault="00AC2689">
            <w:pPr>
              <w:pStyle w:val="ConsPlusNormal"/>
              <w:jc w:val="center"/>
            </w:pPr>
            <w:r>
              <w:rPr>
                <w:i/>
              </w:rPr>
              <w:t>I</w:t>
            </w:r>
            <w:r>
              <w:rPr>
                <w:i/>
                <w:vertAlign w:val="subscript"/>
              </w:rPr>
              <w:t>r</w:t>
            </w:r>
            <w:r>
              <w:t xml:space="preserve"> &gt;= 0,50</w:t>
            </w:r>
          </w:p>
        </w:tc>
      </w:tr>
      <w:tr w:rsidR="00AC2689">
        <w:tc>
          <w:tcPr>
            <w:tcW w:w="9072" w:type="dxa"/>
            <w:gridSpan w:val="3"/>
          </w:tcPr>
          <w:p w:rsidR="00AC2689" w:rsidRDefault="00AC2689">
            <w:pPr>
              <w:pStyle w:val="ConsPlusNormal"/>
              <w:ind w:firstLine="283"/>
              <w:jc w:val="both"/>
            </w:pPr>
            <w:r>
              <w:t>Примечание - Заторфованные грунты характеризуются преобладанием в содержащемся органическом веществе материала растительного происхождения.</w:t>
            </w:r>
          </w:p>
        </w:tc>
      </w:tr>
    </w:tbl>
    <w:p w:rsidR="00AC2689" w:rsidRDefault="00AC2689">
      <w:pPr>
        <w:pStyle w:val="ConsPlusNormal"/>
        <w:jc w:val="both"/>
      </w:pPr>
    </w:p>
    <w:p w:rsidR="00AC2689" w:rsidRDefault="00AC2689">
      <w:pPr>
        <w:pStyle w:val="ConsPlusNormal"/>
        <w:ind w:firstLine="540"/>
        <w:jc w:val="both"/>
      </w:pPr>
      <w:r>
        <w:t xml:space="preserve">Б.2.16 По степени разложения </w:t>
      </w:r>
      <w:r>
        <w:rPr>
          <w:i/>
        </w:rPr>
        <w:t>D</w:t>
      </w:r>
      <w:r>
        <w:rPr>
          <w:i/>
          <w:vertAlign w:val="subscript"/>
        </w:rPr>
        <w:t>dp</w:t>
      </w:r>
      <w:r>
        <w:t xml:space="preserve"> по </w:t>
      </w:r>
      <w:hyperlink r:id="rId114">
        <w:r>
          <w:rPr>
            <w:color w:val="0000FF"/>
          </w:rPr>
          <w:t>ГОСТ 10650</w:t>
        </w:r>
      </w:hyperlink>
      <w:r>
        <w:t xml:space="preserve"> торфы подразделяют на разновидности в соответствии с таблицей Б.21.</w:t>
      </w:r>
    </w:p>
    <w:p w:rsidR="00AC2689" w:rsidRDefault="00AC2689">
      <w:pPr>
        <w:pStyle w:val="ConsPlusNormal"/>
        <w:jc w:val="both"/>
      </w:pPr>
    </w:p>
    <w:p w:rsidR="00AC2689" w:rsidRDefault="00AC2689">
      <w:pPr>
        <w:pStyle w:val="ConsPlusNormal"/>
        <w:jc w:val="right"/>
      </w:pPr>
      <w:r>
        <w:t>Таблица Б.21</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AC2689">
        <w:tc>
          <w:tcPr>
            <w:tcW w:w="4535" w:type="dxa"/>
            <w:tcBorders>
              <w:top w:val="single" w:sz="4" w:space="0" w:color="auto"/>
              <w:bottom w:val="single" w:sz="4" w:space="0" w:color="auto"/>
            </w:tcBorders>
            <w:vAlign w:val="center"/>
          </w:tcPr>
          <w:p w:rsidR="00AC2689" w:rsidRDefault="00AC2689">
            <w:pPr>
              <w:pStyle w:val="ConsPlusNormal"/>
              <w:jc w:val="center"/>
            </w:pPr>
            <w:r>
              <w:t>Разновидность торфа</w:t>
            </w:r>
          </w:p>
        </w:tc>
        <w:tc>
          <w:tcPr>
            <w:tcW w:w="4535" w:type="dxa"/>
            <w:tcBorders>
              <w:top w:val="single" w:sz="4" w:space="0" w:color="auto"/>
              <w:bottom w:val="single" w:sz="4" w:space="0" w:color="auto"/>
            </w:tcBorders>
            <w:vAlign w:val="center"/>
          </w:tcPr>
          <w:p w:rsidR="00AC2689" w:rsidRDefault="00AC2689">
            <w:pPr>
              <w:pStyle w:val="ConsPlusNormal"/>
              <w:jc w:val="center"/>
            </w:pPr>
            <w:r>
              <w:t xml:space="preserve">Степень разложения </w:t>
            </w:r>
            <w:r>
              <w:rPr>
                <w:i/>
              </w:rPr>
              <w:t>D</w:t>
            </w:r>
            <w:r>
              <w:rPr>
                <w:i/>
                <w:vertAlign w:val="subscript"/>
              </w:rPr>
              <w:t>dp</w:t>
            </w:r>
            <w:r>
              <w:t>, %</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Слаборазложившийся</w:t>
            </w:r>
          </w:p>
        </w:tc>
        <w:tc>
          <w:tcPr>
            <w:tcW w:w="4535" w:type="dxa"/>
            <w:tcBorders>
              <w:top w:val="single" w:sz="4" w:space="0" w:color="auto"/>
              <w:bottom w:val="nil"/>
            </w:tcBorders>
          </w:tcPr>
          <w:p w:rsidR="00AC2689" w:rsidRDefault="00AC2689">
            <w:pPr>
              <w:pStyle w:val="ConsPlusNormal"/>
              <w:jc w:val="center"/>
            </w:pPr>
            <w:r>
              <w:rPr>
                <w:i/>
              </w:rPr>
              <w:t>D</w:t>
            </w:r>
            <w:r>
              <w:rPr>
                <w:i/>
                <w:vertAlign w:val="subscript"/>
              </w:rPr>
              <w:t>dp</w:t>
            </w:r>
            <w:r>
              <w:t xml:space="preserve"> &lt;= 20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Среднеразложившийся</w:t>
            </w:r>
          </w:p>
        </w:tc>
        <w:tc>
          <w:tcPr>
            <w:tcW w:w="4535" w:type="dxa"/>
            <w:tcBorders>
              <w:top w:val="nil"/>
              <w:bottom w:val="nil"/>
            </w:tcBorders>
          </w:tcPr>
          <w:p w:rsidR="00AC2689" w:rsidRDefault="00AC2689">
            <w:pPr>
              <w:pStyle w:val="ConsPlusNormal"/>
              <w:jc w:val="center"/>
            </w:pPr>
            <w:r>
              <w:t xml:space="preserve">20 &lt; </w:t>
            </w:r>
            <w:r>
              <w:rPr>
                <w:i/>
              </w:rPr>
              <w:t>D</w:t>
            </w:r>
            <w:r>
              <w:rPr>
                <w:i/>
                <w:vertAlign w:val="subscript"/>
              </w:rPr>
              <w:t>dp</w:t>
            </w:r>
            <w:r>
              <w:t xml:space="preserve"> &lt;= 45</w:t>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Сильноразложившийся</w:t>
            </w:r>
          </w:p>
        </w:tc>
        <w:tc>
          <w:tcPr>
            <w:tcW w:w="4535" w:type="dxa"/>
            <w:tcBorders>
              <w:top w:val="nil"/>
              <w:bottom w:val="single" w:sz="4" w:space="0" w:color="auto"/>
            </w:tcBorders>
          </w:tcPr>
          <w:p w:rsidR="00AC2689" w:rsidRDefault="00AC2689">
            <w:pPr>
              <w:pStyle w:val="ConsPlusNormal"/>
              <w:jc w:val="center"/>
            </w:pPr>
            <w:r>
              <w:rPr>
                <w:i/>
              </w:rPr>
              <w:t>D</w:t>
            </w:r>
            <w:r>
              <w:rPr>
                <w:i/>
                <w:vertAlign w:val="subscript"/>
              </w:rPr>
              <w:t>dp</w:t>
            </w:r>
            <w:r>
              <w:t xml:space="preserve"> &gt; 45</w:t>
            </w:r>
          </w:p>
        </w:tc>
      </w:tr>
    </w:tbl>
    <w:p w:rsidR="00AC2689" w:rsidRDefault="00AC2689">
      <w:pPr>
        <w:pStyle w:val="ConsPlusNormal"/>
        <w:jc w:val="both"/>
      </w:pPr>
    </w:p>
    <w:p w:rsidR="00AC2689" w:rsidRDefault="00AC2689">
      <w:pPr>
        <w:pStyle w:val="ConsPlusNormal"/>
        <w:ind w:firstLine="540"/>
        <w:jc w:val="both"/>
      </w:pPr>
      <w:r>
        <w:t xml:space="preserve">Б.2.17 По степени засоленности легкорастворимыми солями </w:t>
      </w:r>
      <w:r>
        <w:rPr>
          <w:i/>
        </w:rPr>
        <w:t>D</w:t>
      </w:r>
      <w:r>
        <w:rPr>
          <w:i/>
          <w:vertAlign w:val="subscript"/>
        </w:rPr>
        <w:t>sal</w:t>
      </w:r>
      <w:r>
        <w:t xml:space="preserve">, определяемыми по водной вытяжке, грунты подразделяют на разновидности в соответствии с </w:t>
      </w:r>
      <w:hyperlink w:anchor="P1153">
        <w:r>
          <w:rPr>
            <w:color w:val="0000FF"/>
          </w:rPr>
          <w:t>таблицей Б.22</w:t>
        </w:r>
      </w:hyperlink>
      <w:r>
        <w:t>.</w:t>
      </w:r>
    </w:p>
    <w:p w:rsidR="00AC2689" w:rsidRDefault="00AC2689">
      <w:pPr>
        <w:pStyle w:val="ConsPlusNormal"/>
        <w:spacing w:before="220"/>
        <w:ind w:firstLine="540"/>
        <w:jc w:val="both"/>
      </w:pPr>
      <w:r>
        <w:t>Примечание - К легкорастворимым солям относятся: хлориды NaCl, KCl, CaCl</w:t>
      </w:r>
      <w:r>
        <w:rPr>
          <w:vertAlign w:val="subscript"/>
        </w:rPr>
        <w:t>2</w:t>
      </w:r>
      <w:r>
        <w:t>, MgCl</w:t>
      </w:r>
      <w:r>
        <w:rPr>
          <w:vertAlign w:val="subscript"/>
        </w:rPr>
        <w:t>2</w:t>
      </w:r>
      <w:r>
        <w:t>; бикарбонаты NaHCO</w:t>
      </w:r>
      <w:r>
        <w:rPr>
          <w:vertAlign w:val="subscript"/>
        </w:rPr>
        <w:t>3</w:t>
      </w:r>
      <w:r>
        <w:t>, Ca(HCO</w:t>
      </w:r>
      <w:r>
        <w:rPr>
          <w:vertAlign w:val="subscript"/>
        </w:rPr>
        <w:t>3</w:t>
      </w:r>
      <w:r>
        <w:t>)</w:t>
      </w:r>
      <w:r>
        <w:rPr>
          <w:vertAlign w:val="subscript"/>
        </w:rPr>
        <w:t>2</w:t>
      </w:r>
      <w:r>
        <w:t>, Mg(HCO</w:t>
      </w:r>
      <w:r>
        <w:rPr>
          <w:vertAlign w:val="subscript"/>
        </w:rPr>
        <w:t>3</w:t>
      </w:r>
      <w:r>
        <w:t>)</w:t>
      </w:r>
      <w:r>
        <w:rPr>
          <w:vertAlign w:val="subscript"/>
        </w:rPr>
        <w:t>2</w:t>
      </w:r>
      <w:r>
        <w:t>; карбонат натрия Na</w:t>
      </w:r>
      <w:r>
        <w:rPr>
          <w:vertAlign w:val="subscript"/>
        </w:rPr>
        <w:t>2</w:t>
      </w:r>
      <w:r>
        <w:t>CO</w:t>
      </w:r>
      <w:r>
        <w:rPr>
          <w:vertAlign w:val="subscript"/>
        </w:rPr>
        <w:t>3</w:t>
      </w:r>
      <w:r>
        <w:t>; сульфаты магния и натрия MgSO</w:t>
      </w:r>
      <w:r>
        <w:rPr>
          <w:vertAlign w:val="subscript"/>
        </w:rPr>
        <w:t>4</w:t>
      </w:r>
      <w:r>
        <w:t>, Na</w:t>
      </w:r>
      <w:r>
        <w:rPr>
          <w:vertAlign w:val="subscript"/>
        </w:rPr>
        <w:t>2</w:t>
      </w:r>
      <w:r>
        <w:t>SO</w:t>
      </w:r>
      <w:r>
        <w:rPr>
          <w:vertAlign w:val="subscript"/>
        </w:rPr>
        <w:t>4</w:t>
      </w:r>
      <w:r>
        <w:t>.</w:t>
      </w:r>
    </w:p>
    <w:p w:rsidR="00AC2689" w:rsidRDefault="00AC2689">
      <w:pPr>
        <w:pStyle w:val="ConsPlusNormal"/>
        <w:jc w:val="both"/>
      </w:pPr>
    </w:p>
    <w:p w:rsidR="00AC2689" w:rsidRDefault="00AC2689">
      <w:pPr>
        <w:pStyle w:val="ConsPlusNormal"/>
        <w:jc w:val="right"/>
      </w:pPr>
      <w:bookmarkStart w:id="26" w:name="P1153"/>
      <w:bookmarkEnd w:id="26"/>
      <w:r>
        <w:t>Таблица Б.22</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35"/>
        <w:gridCol w:w="3118"/>
        <w:gridCol w:w="3118"/>
      </w:tblGrid>
      <w:tr w:rsidR="00AC2689">
        <w:tc>
          <w:tcPr>
            <w:tcW w:w="2835" w:type="dxa"/>
            <w:vMerge w:val="restart"/>
            <w:tcBorders>
              <w:top w:val="single" w:sz="4" w:space="0" w:color="auto"/>
              <w:bottom w:val="single" w:sz="4" w:space="0" w:color="auto"/>
            </w:tcBorders>
            <w:vAlign w:val="center"/>
          </w:tcPr>
          <w:p w:rsidR="00AC2689" w:rsidRDefault="00AC2689">
            <w:pPr>
              <w:pStyle w:val="ConsPlusNormal"/>
              <w:jc w:val="center"/>
            </w:pPr>
            <w:r>
              <w:t>Разновидность грунтов</w:t>
            </w:r>
          </w:p>
        </w:tc>
        <w:tc>
          <w:tcPr>
            <w:tcW w:w="6236" w:type="dxa"/>
            <w:gridSpan w:val="2"/>
            <w:tcBorders>
              <w:top w:val="single" w:sz="4" w:space="0" w:color="auto"/>
              <w:bottom w:val="single" w:sz="4" w:space="0" w:color="auto"/>
            </w:tcBorders>
            <w:vAlign w:val="center"/>
          </w:tcPr>
          <w:p w:rsidR="00AC2689" w:rsidRDefault="00AC2689">
            <w:pPr>
              <w:pStyle w:val="ConsPlusNormal"/>
              <w:jc w:val="center"/>
            </w:pPr>
            <w:r>
              <w:t xml:space="preserve">Засоленность грунтов легкорастворимыми солями </w:t>
            </w:r>
            <w:r>
              <w:rPr>
                <w:i/>
              </w:rPr>
              <w:t>D</w:t>
            </w:r>
            <w:r>
              <w:rPr>
                <w:i/>
                <w:vertAlign w:val="subscript"/>
              </w:rPr>
              <w:t>sal</w:t>
            </w:r>
            <w:r>
              <w:t>, %</w:t>
            </w:r>
          </w:p>
        </w:tc>
      </w:tr>
      <w:tr w:rsidR="00AC2689">
        <w:tc>
          <w:tcPr>
            <w:tcW w:w="0" w:type="auto"/>
            <w:vMerge/>
            <w:tcBorders>
              <w:top w:val="single" w:sz="4" w:space="0" w:color="auto"/>
              <w:bottom w:val="single" w:sz="4" w:space="0" w:color="auto"/>
            </w:tcBorders>
          </w:tcPr>
          <w:p w:rsidR="00AC2689" w:rsidRDefault="00AC2689">
            <w:pPr>
              <w:pStyle w:val="ConsPlusNormal"/>
            </w:pPr>
          </w:p>
        </w:tc>
        <w:tc>
          <w:tcPr>
            <w:tcW w:w="3118" w:type="dxa"/>
            <w:tcBorders>
              <w:top w:val="single" w:sz="4" w:space="0" w:color="auto"/>
              <w:bottom w:val="single" w:sz="4" w:space="0" w:color="auto"/>
            </w:tcBorders>
            <w:vAlign w:val="center"/>
          </w:tcPr>
          <w:p w:rsidR="00AC2689" w:rsidRDefault="00AC2689">
            <w:pPr>
              <w:pStyle w:val="ConsPlusNormal"/>
              <w:jc w:val="center"/>
            </w:pPr>
            <w:r>
              <w:t>хлоридный, сульфатно-хлоридный тип</w:t>
            </w:r>
          </w:p>
        </w:tc>
        <w:tc>
          <w:tcPr>
            <w:tcW w:w="3118" w:type="dxa"/>
            <w:tcBorders>
              <w:top w:val="single" w:sz="4" w:space="0" w:color="auto"/>
              <w:bottom w:val="single" w:sz="4" w:space="0" w:color="auto"/>
            </w:tcBorders>
            <w:vAlign w:val="center"/>
          </w:tcPr>
          <w:p w:rsidR="00AC2689" w:rsidRDefault="00AC2689">
            <w:pPr>
              <w:pStyle w:val="ConsPlusNormal"/>
              <w:jc w:val="center"/>
            </w:pPr>
            <w:r>
              <w:t>сульфатный, хлоридно-сульфатный тип</w:t>
            </w:r>
          </w:p>
        </w:tc>
      </w:tr>
      <w:tr w:rsidR="00AC2689">
        <w:tc>
          <w:tcPr>
            <w:tcW w:w="2835" w:type="dxa"/>
            <w:tcBorders>
              <w:top w:val="single" w:sz="4" w:space="0" w:color="auto"/>
              <w:bottom w:val="single" w:sz="4" w:space="0" w:color="auto"/>
            </w:tcBorders>
          </w:tcPr>
          <w:p w:rsidR="00AC2689" w:rsidRDefault="00AC2689">
            <w:pPr>
              <w:pStyle w:val="ConsPlusNormal"/>
            </w:pPr>
            <w:r>
              <w:t>Незасоленный</w:t>
            </w:r>
          </w:p>
        </w:tc>
        <w:tc>
          <w:tcPr>
            <w:tcW w:w="3118" w:type="dxa"/>
            <w:tcBorders>
              <w:top w:val="single" w:sz="4" w:space="0" w:color="auto"/>
              <w:bottom w:val="single" w:sz="4" w:space="0" w:color="auto"/>
            </w:tcBorders>
          </w:tcPr>
          <w:p w:rsidR="00AC2689" w:rsidRDefault="00AC2689">
            <w:pPr>
              <w:pStyle w:val="ConsPlusNormal"/>
              <w:jc w:val="center"/>
            </w:pPr>
            <w:r>
              <w:rPr>
                <w:i/>
              </w:rPr>
              <w:t>D</w:t>
            </w:r>
            <w:r>
              <w:rPr>
                <w:i/>
                <w:vertAlign w:val="subscript"/>
              </w:rPr>
              <w:t>sal</w:t>
            </w:r>
            <w:r>
              <w:t xml:space="preserve"> &lt; 0,5</w:t>
            </w:r>
          </w:p>
        </w:tc>
        <w:tc>
          <w:tcPr>
            <w:tcW w:w="3118" w:type="dxa"/>
            <w:tcBorders>
              <w:top w:val="single" w:sz="4" w:space="0" w:color="auto"/>
              <w:bottom w:val="single" w:sz="4" w:space="0" w:color="auto"/>
            </w:tcBorders>
          </w:tcPr>
          <w:p w:rsidR="00AC2689" w:rsidRDefault="00AC2689">
            <w:pPr>
              <w:pStyle w:val="ConsPlusNormal"/>
              <w:jc w:val="center"/>
            </w:pPr>
            <w:r>
              <w:rPr>
                <w:i/>
              </w:rPr>
              <w:t>D</w:t>
            </w:r>
            <w:r>
              <w:rPr>
                <w:i/>
                <w:vertAlign w:val="subscript"/>
              </w:rPr>
              <w:t>sal</w:t>
            </w:r>
            <w:r>
              <w:t xml:space="preserve"> &lt; 0,5</w:t>
            </w:r>
          </w:p>
        </w:tc>
      </w:tr>
      <w:tr w:rsidR="00AC2689">
        <w:tblPrEx>
          <w:tblBorders>
            <w:insideH w:val="none" w:sz="0" w:space="0" w:color="auto"/>
          </w:tblBorders>
        </w:tblPrEx>
        <w:tc>
          <w:tcPr>
            <w:tcW w:w="2835" w:type="dxa"/>
            <w:tcBorders>
              <w:top w:val="single" w:sz="4" w:space="0" w:color="auto"/>
              <w:bottom w:val="nil"/>
            </w:tcBorders>
          </w:tcPr>
          <w:p w:rsidR="00AC2689" w:rsidRDefault="00AC2689">
            <w:pPr>
              <w:pStyle w:val="ConsPlusNormal"/>
            </w:pPr>
            <w:r>
              <w:t>Засоленный:</w:t>
            </w:r>
          </w:p>
        </w:tc>
        <w:tc>
          <w:tcPr>
            <w:tcW w:w="3118" w:type="dxa"/>
            <w:tcBorders>
              <w:top w:val="single" w:sz="4" w:space="0" w:color="auto"/>
              <w:bottom w:val="nil"/>
            </w:tcBorders>
          </w:tcPr>
          <w:p w:rsidR="00AC2689" w:rsidRDefault="00AC2689">
            <w:pPr>
              <w:pStyle w:val="ConsPlusNormal"/>
            </w:pPr>
          </w:p>
        </w:tc>
        <w:tc>
          <w:tcPr>
            <w:tcW w:w="3118" w:type="dxa"/>
            <w:tcBorders>
              <w:top w:val="single" w:sz="4" w:space="0" w:color="auto"/>
              <w:bottom w:val="nil"/>
            </w:tcBorders>
          </w:tcPr>
          <w:p w:rsidR="00AC2689" w:rsidRDefault="00AC2689">
            <w:pPr>
              <w:pStyle w:val="ConsPlusNormal"/>
            </w:pPr>
          </w:p>
        </w:tc>
      </w:tr>
      <w:tr w:rsidR="00AC2689">
        <w:tblPrEx>
          <w:tblBorders>
            <w:insideH w:val="none" w:sz="0" w:space="0" w:color="auto"/>
          </w:tblBorders>
        </w:tblPrEx>
        <w:tc>
          <w:tcPr>
            <w:tcW w:w="2835" w:type="dxa"/>
            <w:tcBorders>
              <w:top w:val="nil"/>
              <w:bottom w:val="nil"/>
            </w:tcBorders>
          </w:tcPr>
          <w:p w:rsidR="00AC2689" w:rsidRDefault="00AC2689">
            <w:pPr>
              <w:pStyle w:val="ConsPlusNormal"/>
            </w:pPr>
            <w:r>
              <w:t>- слабозасоленный</w:t>
            </w:r>
          </w:p>
        </w:tc>
        <w:tc>
          <w:tcPr>
            <w:tcW w:w="3118" w:type="dxa"/>
            <w:tcBorders>
              <w:top w:val="nil"/>
              <w:bottom w:val="nil"/>
            </w:tcBorders>
          </w:tcPr>
          <w:p w:rsidR="00AC2689" w:rsidRDefault="00AC2689">
            <w:pPr>
              <w:pStyle w:val="ConsPlusNormal"/>
              <w:jc w:val="center"/>
            </w:pPr>
            <w:r>
              <w:t xml:space="preserve">0,5 &lt;= </w:t>
            </w:r>
            <w:r>
              <w:rPr>
                <w:i/>
              </w:rPr>
              <w:t>D</w:t>
            </w:r>
            <w:r>
              <w:rPr>
                <w:i/>
                <w:vertAlign w:val="subscript"/>
              </w:rPr>
              <w:t>sal</w:t>
            </w:r>
            <w:r>
              <w:t xml:space="preserve"> &lt; 2,0</w:t>
            </w:r>
          </w:p>
        </w:tc>
        <w:tc>
          <w:tcPr>
            <w:tcW w:w="3118" w:type="dxa"/>
            <w:tcBorders>
              <w:top w:val="nil"/>
              <w:bottom w:val="nil"/>
            </w:tcBorders>
          </w:tcPr>
          <w:p w:rsidR="00AC2689" w:rsidRDefault="00AC2689">
            <w:pPr>
              <w:pStyle w:val="ConsPlusNormal"/>
              <w:jc w:val="center"/>
            </w:pPr>
            <w:r>
              <w:t xml:space="preserve">0,5 &lt;= </w:t>
            </w:r>
            <w:r>
              <w:rPr>
                <w:i/>
              </w:rPr>
              <w:t>D</w:t>
            </w:r>
            <w:r>
              <w:rPr>
                <w:i/>
                <w:vertAlign w:val="subscript"/>
              </w:rPr>
              <w:t>sal</w:t>
            </w:r>
            <w:r>
              <w:t xml:space="preserve"> &lt; 1,0</w:t>
            </w:r>
          </w:p>
        </w:tc>
      </w:tr>
      <w:tr w:rsidR="00AC2689">
        <w:tblPrEx>
          <w:tblBorders>
            <w:insideH w:val="none" w:sz="0" w:space="0" w:color="auto"/>
          </w:tblBorders>
        </w:tblPrEx>
        <w:tc>
          <w:tcPr>
            <w:tcW w:w="2835" w:type="dxa"/>
            <w:tcBorders>
              <w:top w:val="nil"/>
              <w:bottom w:val="nil"/>
            </w:tcBorders>
          </w:tcPr>
          <w:p w:rsidR="00AC2689" w:rsidRDefault="00AC2689">
            <w:pPr>
              <w:pStyle w:val="ConsPlusNormal"/>
            </w:pPr>
            <w:r>
              <w:t>- среднезасоленный</w:t>
            </w:r>
          </w:p>
        </w:tc>
        <w:tc>
          <w:tcPr>
            <w:tcW w:w="3118" w:type="dxa"/>
            <w:tcBorders>
              <w:top w:val="nil"/>
              <w:bottom w:val="nil"/>
            </w:tcBorders>
          </w:tcPr>
          <w:p w:rsidR="00AC2689" w:rsidRDefault="00AC2689">
            <w:pPr>
              <w:pStyle w:val="ConsPlusNormal"/>
              <w:jc w:val="center"/>
            </w:pPr>
            <w:r>
              <w:t xml:space="preserve">2,0 &lt;= </w:t>
            </w:r>
            <w:r>
              <w:rPr>
                <w:i/>
              </w:rPr>
              <w:t>D</w:t>
            </w:r>
            <w:r>
              <w:rPr>
                <w:i/>
                <w:vertAlign w:val="subscript"/>
              </w:rPr>
              <w:t>sal</w:t>
            </w:r>
            <w:r>
              <w:t xml:space="preserve"> &lt; 5,0</w:t>
            </w:r>
          </w:p>
        </w:tc>
        <w:tc>
          <w:tcPr>
            <w:tcW w:w="3118" w:type="dxa"/>
            <w:tcBorders>
              <w:top w:val="nil"/>
              <w:bottom w:val="nil"/>
            </w:tcBorders>
          </w:tcPr>
          <w:p w:rsidR="00AC2689" w:rsidRDefault="00AC2689">
            <w:pPr>
              <w:pStyle w:val="ConsPlusNormal"/>
              <w:jc w:val="center"/>
            </w:pPr>
            <w:r>
              <w:t xml:space="preserve">1,0 &lt;= </w:t>
            </w:r>
            <w:r>
              <w:rPr>
                <w:i/>
              </w:rPr>
              <w:t>D</w:t>
            </w:r>
            <w:r>
              <w:rPr>
                <w:i/>
                <w:vertAlign w:val="subscript"/>
              </w:rPr>
              <w:t>sal</w:t>
            </w:r>
            <w:r>
              <w:t xml:space="preserve"> &lt; 3,0</w:t>
            </w:r>
          </w:p>
        </w:tc>
      </w:tr>
      <w:tr w:rsidR="00AC2689">
        <w:tblPrEx>
          <w:tblBorders>
            <w:insideH w:val="none" w:sz="0" w:space="0" w:color="auto"/>
          </w:tblBorders>
        </w:tblPrEx>
        <w:tc>
          <w:tcPr>
            <w:tcW w:w="2835" w:type="dxa"/>
            <w:tcBorders>
              <w:top w:val="nil"/>
              <w:bottom w:val="nil"/>
            </w:tcBorders>
          </w:tcPr>
          <w:p w:rsidR="00AC2689" w:rsidRDefault="00AC2689">
            <w:pPr>
              <w:pStyle w:val="ConsPlusNormal"/>
            </w:pPr>
            <w:r>
              <w:t>- сильнозасоленный</w:t>
            </w:r>
          </w:p>
        </w:tc>
        <w:tc>
          <w:tcPr>
            <w:tcW w:w="3118" w:type="dxa"/>
            <w:tcBorders>
              <w:top w:val="nil"/>
              <w:bottom w:val="nil"/>
            </w:tcBorders>
          </w:tcPr>
          <w:p w:rsidR="00AC2689" w:rsidRDefault="00AC2689">
            <w:pPr>
              <w:pStyle w:val="ConsPlusNormal"/>
              <w:jc w:val="center"/>
            </w:pPr>
            <w:r>
              <w:t xml:space="preserve">5,0 &lt;= </w:t>
            </w:r>
            <w:r>
              <w:rPr>
                <w:i/>
              </w:rPr>
              <w:t>D</w:t>
            </w:r>
            <w:r>
              <w:rPr>
                <w:i/>
                <w:vertAlign w:val="subscript"/>
              </w:rPr>
              <w:t>sal</w:t>
            </w:r>
            <w:r>
              <w:t xml:space="preserve"> &lt;= 10,0</w:t>
            </w:r>
          </w:p>
        </w:tc>
        <w:tc>
          <w:tcPr>
            <w:tcW w:w="3118" w:type="dxa"/>
            <w:tcBorders>
              <w:top w:val="nil"/>
              <w:bottom w:val="nil"/>
            </w:tcBorders>
          </w:tcPr>
          <w:p w:rsidR="00AC2689" w:rsidRDefault="00AC2689">
            <w:pPr>
              <w:pStyle w:val="ConsPlusNormal"/>
              <w:jc w:val="center"/>
            </w:pPr>
            <w:r>
              <w:t xml:space="preserve">3,0 &lt;= </w:t>
            </w:r>
            <w:r>
              <w:rPr>
                <w:i/>
              </w:rPr>
              <w:t>D</w:t>
            </w:r>
            <w:r>
              <w:rPr>
                <w:i/>
                <w:vertAlign w:val="subscript"/>
              </w:rPr>
              <w:t>sal</w:t>
            </w:r>
            <w:r>
              <w:t xml:space="preserve"> &lt;= 8,0</w:t>
            </w:r>
          </w:p>
        </w:tc>
      </w:tr>
      <w:tr w:rsidR="00AC2689">
        <w:tblPrEx>
          <w:tblBorders>
            <w:insideH w:val="none" w:sz="0" w:space="0" w:color="auto"/>
          </w:tblBorders>
        </w:tblPrEx>
        <w:tc>
          <w:tcPr>
            <w:tcW w:w="2835" w:type="dxa"/>
            <w:tcBorders>
              <w:top w:val="nil"/>
              <w:bottom w:val="single" w:sz="4" w:space="0" w:color="auto"/>
            </w:tcBorders>
          </w:tcPr>
          <w:p w:rsidR="00AC2689" w:rsidRDefault="00AC2689">
            <w:pPr>
              <w:pStyle w:val="ConsPlusNormal"/>
            </w:pPr>
            <w:r>
              <w:t>- избыточно засоленный</w:t>
            </w:r>
          </w:p>
        </w:tc>
        <w:tc>
          <w:tcPr>
            <w:tcW w:w="3118" w:type="dxa"/>
            <w:tcBorders>
              <w:top w:val="nil"/>
              <w:bottom w:val="single" w:sz="4" w:space="0" w:color="auto"/>
            </w:tcBorders>
          </w:tcPr>
          <w:p w:rsidR="00AC2689" w:rsidRDefault="00AC2689">
            <w:pPr>
              <w:pStyle w:val="ConsPlusNormal"/>
              <w:jc w:val="center"/>
            </w:pPr>
            <w:r>
              <w:rPr>
                <w:i/>
              </w:rPr>
              <w:t>D</w:t>
            </w:r>
            <w:r>
              <w:rPr>
                <w:i/>
                <w:vertAlign w:val="subscript"/>
              </w:rPr>
              <w:t>sal</w:t>
            </w:r>
            <w:r>
              <w:t xml:space="preserve"> &gt; 10,0</w:t>
            </w:r>
          </w:p>
        </w:tc>
        <w:tc>
          <w:tcPr>
            <w:tcW w:w="3118" w:type="dxa"/>
            <w:tcBorders>
              <w:top w:val="nil"/>
              <w:bottom w:val="single" w:sz="4" w:space="0" w:color="auto"/>
            </w:tcBorders>
          </w:tcPr>
          <w:p w:rsidR="00AC2689" w:rsidRDefault="00AC2689">
            <w:pPr>
              <w:pStyle w:val="ConsPlusNormal"/>
              <w:jc w:val="center"/>
            </w:pPr>
            <w:r>
              <w:rPr>
                <w:i/>
              </w:rPr>
              <w:t>D</w:t>
            </w:r>
            <w:r>
              <w:rPr>
                <w:i/>
                <w:vertAlign w:val="subscript"/>
              </w:rPr>
              <w:t>sal</w:t>
            </w:r>
            <w:r>
              <w:t xml:space="preserve"> &gt; 8,0</w:t>
            </w:r>
          </w:p>
        </w:tc>
      </w:tr>
    </w:tbl>
    <w:p w:rsidR="00AC2689" w:rsidRDefault="00AC2689">
      <w:pPr>
        <w:pStyle w:val="ConsPlusNormal"/>
        <w:jc w:val="both"/>
      </w:pPr>
    </w:p>
    <w:p w:rsidR="00AC2689" w:rsidRDefault="00AC2689">
      <w:pPr>
        <w:pStyle w:val="ConsPlusNormal"/>
        <w:ind w:firstLine="540"/>
        <w:jc w:val="both"/>
      </w:pPr>
      <w:r>
        <w:t>Тип засоления определяется по соотношению содержания ионов Cl</w:t>
      </w:r>
      <w:r>
        <w:rPr>
          <w:vertAlign w:val="superscript"/>
        </w:rPr>
        <w:t>-</w:t>
      </w:r>
      <w:r>
        <w:t xml:space="preserve"> и SO</w:t>
      </w:r>
      <w:r>
        <w:rPr>
          <w:vertAlign w:val="subscript"/>
        </w:rPr>
        <w:t>4</w:t>
      </w:r>
      <w:r>
        <w:rPr>
          <w:vertAlign w:val="superscript"/>
        </w:rPr>
        <w:t>2-</w:t>
      </w:r>
      <w:r>
        <w:t xml:space="preserve"> в водной вытяжке, выраженного в мг·экв/100 г сухого грунта (Cl</w:t>
      </w:r>
      <w:r>
        <w:rPr>
          <w:vertAlign w:val="superscript"/>
        </w:rPr>
        <w:t>-</w:t>
      </w:r>
      <w:r>
        <w:t>/SO</w:t>
      </w:r>
      <w:r>
        <w:rPr>
          <w:vertAlign w:val="subscript"/>
        </w:rPr>
        <w:t>4</w:t>
      </w:r>
      <w:r>
        <w:rPr>
          <w:vertAlign w:val="superscript"/>
        </w:rPr>
        <w:t>2-</w:t>
      </w:r>
      <w:r>
        <w:t>): Хлоридный тип - Cl</w:t>
      </w:r>
      <w:r>
        <w:rPr>
          <w:vertAlign w:val="superscript"/>
        </w:rPr>
        <w:t>-</w:t>
      </w:r>
      <w:r>
        <w:t>/SO</w:t>
      </w:r>
      <w:r>
        <w:rPr>
          <w:vertAlign w:val="subscript"/>
        </w:rPr>
        <w:t>4</w:t>
      </w:r>
      <w:r>
        <w:rPr>
          <w:vertAlign w:val="superscript"/>
        </w:rPr>
        <w:t>2-</w:t>
      </w:r>
      <w:r>
        <w:t xml:space="preserve"> &gt; 2,5; Сульфатно-хлоридный тип - 1,5 &lt; Cl</w:t>
      </w:r>
      <w:r>
        <w:rPr>
          <w:vertAlign w:val="superscript"/>
        </w:rPr>
        <w:t>-</w:t>
      </w:r>
      <w:r>
        <w:t>/SO</w:t>
      </w:r>
      <w:r>
        <w:rPr>
          <w:vertAlign w:val="subscript"/>
        </w:rPr>
        <w:t>4</w:t>
      </w:r>
      <w:r>
        <w:rPr>
          <w:vertAlign w:val="superscript"/>
        </w:rPr>
        <w:t>2-</w:t>
      </w:r>
      <w:r>
        <w:t xml:space="preserve"> &lt;= 2,5; Хлоридно-сульфатный тип - 1,0 &lt; Cl</w:t>
      </w:r>
      <w:r>
        <w:rPr>
          <w:vertAlign w:val="superscript"/>
        </w:rPr>
        <w:t>-</w:t>
      </w:r>
      <w:r>
        <w:t>/SO</w:t>
      </w:r>
      <w:r>
        <w:rPr>
          <w:vertAlign w:val="subscript"/>
        </w:rPr>
        <w:t>4</w:t>
      </w:r>
      <w:r>
        <w:rPr>
          <w:vertAlign w:val="superscript"/>
        </w:rPr>
        <w:t>2-</w:t>
      </w:r>
      <w:r>
        <w:t xml:space="preserve"> &lt;= 1,5; Сульфатный тип - Cl</w:t>
      </w:r>
      <w:r>
        <w:rPr>
          <w:vertAlign w:val="superscript"/>
        </w:rPr>
        <w:t>-</w:t>
      </w:r>
      <w:r>
        <w:t>/SO</w:t>
      </w:r>
      <w:r>
        <w:rPr>
          <w:vertAlign w:val="subscript"/>
        </w:rPr>
        <w:t>4</w:t>
      </w:r>
      <w:r>
        <w:rPr>
          <w:vertAlign w:val="superscript"/>
        </w:rPr>
        <w:t>2-</w:t>
      </w:r>
      <w:r>
        <w:t xml:space="preserve"> &lt; 1,0.</w:t>
      </w:r>
    </w:p>
    <w:p w:rsidR="00AC2689" w:rsidRDefault="00AC2689">
      <w:pPr>
        <w:pStyle w:val="ConsPlusNormal"/>
        <w:spacing w:before="220"/>
        <w:ind w:firstLine="540"/>
        <w:jc w:val="both"/>
      </w:pPr>
      <w:r>
        <w:t xml:space="preserve">По степени засоленности среднерастворимыми солями (загипсованности) </w:t>
      </w:r>
      <w:r>
        <w:rPr>
          <w:i/>
        </w:rPr>
        <w:t>D</w:t>
      </w:r>
      <w:r>
        <w:rPr>
          <w:i/>
          <w:vertAlign w:val="subscript"/>
        </w:rPr>
        <w:t>gyp</w:t>
      </w:r>
      <w:r>
        <w:t>, определяемыми по солянокислой вытяжке, грунты подразделяют на разновидности в соответствии с таблицей Б.23.</w:t>
      </w:r>
    </w:p>
    <w:p w:rsidR="00AC2689" w:rsidRDefault="00AC2689">
      <w:pPr>
        <w:pStyle w:val="ConsPlusNormal"/>
        <w:jc w:val="both"/>
      </w:pPr>
    </w:p>
    <w:p w:rsidR="00AC2689" w:rsidRDefault="00AC2689">
      <w:pPr>
        <w:pStyle w:val="ConsPlusNormal"/>
        <w:jc w:val="right"/>
      </w:pPr>
      <w:r>
        <w:t>Таблица Б.23</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88"/>
        <w:gridCol w:w="1928"/>
        <w:gridCol w:w="1928"/>
        <w:gridCol w:w="1928"/>
      </w:tblGrid>
      <w:tr w:rsidR="00AC2689">
        <w:tc>
          <w:tcPr>
            <w:tcW w:w="3288" w:type="dxa"/>
            <w:vMerge w:val="restart"/>
            <w:tcBorders>
              <w:top w:val="single" w:sz="4" w:space="0" w:color="auto"/>
              <w:bottom w:val="single" w:sz="4" w:space="0" w:color="auto"/>
            </w:tcBorders>
            <w:vAlign w:val="center"/>
          </w:tcPr>
          <w:p w:rsidR="00AC2689" w:rsidRDefault="00AC2689">
            <w:pPr>
              <w:pStyle w:val="ConsPlusNormal"/>
              <w:jc w:val="center"/>
            </w:pPr>
            <w:r>
              <w:t>Разновидность грунтов</w:t>
            </w:r>
          </w:p>
        </w:tc>
        <w:tc>
          <w:tcPr>
            <w:tcW w:w="5784" w:type="dxa"/>
            <w:gridSpan w:val="3"/>
            <w:tcBorders>
              <w:top w:val="single" w:sz="4" w:space="0" w:color="auto"/>
              <w:bottom w:val="single" w:sz="4" w:space="0" w:color="auto"/>
            </w:tcBorders>
            <w:vAlign w:val="center"/>
          </w:tcPr>
          <w:p w:rsidR="00AC2689" w:rsidRDefault="00AC2689">
            <w:pPr>
              <w:pStyle w:val="ConsPlusNormal"/>
              <w:jc w:val="center"/>
            </w:pPr>
            <w:r>
              <w:t xml:space="preserve">Засоленность грунтов среднерастворимыми солями (загипсованность) </w:t>
            </w:r>
            <w:r>
              <w:rPr>
                <w:i/>
              </w:rPr>
              <w:t>D</w:t>
            </w:r>
            <w:r>
              <w:rPr>
                <w:i/>
                <w:vertAlign w:val="subscript"/>
              </w:rPr>
              <w:t>gyp</w:t>
            </w:r>
            <w:r>
              <w:t>, %</w:t>
            </w:r>
          </w:p>
        </w:tc>
      </w:tr>
      <w:tr w:rsidR="00AC2689">
        <w:tc>
          <w:tcPr>
            <w:tcW w:w="0" w:type="auto"/>
            <w:vMerge/>
            <w:tcBorders>
              <w:top w:val="single" w:sz="4" w:space="0" w:color="auto"/>
              <w:bottom w:val="single" w:sz="4" w:space="0" w:color="auto"/>
            </w:tcBorders>
          </w:tcPr>
          <w:p w:rsidR="00AC2689" w:rsidRDefault="00AC2689">
            <w:pPr>
              <w:pStyle w:val="ConsPlusNormal"/>
            </w:pPr>
          </w:p>
        </w:tc>
        <w:tc>
          <w:tcPr>
            <w:tcW w:w="1928" w:type="dxa"/>
            <w:tcBorders>
              <w:top w:val="single" w:sz="4" w:space="0" w:color="auto"/>
              <w:bottom w:val="single" w:sz="4" w:space="0" w:color="auto"/>
            </w:tcBorders>
            <w:vAlign w:val="center"/>
          </w:tcPr>
          <w:p w:rsidR="00AC2689" w:rsidRDefault="00AC2689">
            <w:pPr>
              <w:pStyle w:val="ConsPlusNormal"/>
              <w:jc w:val="center"/>
            </w:pPr>
            <w:r>
              <w:t>Суглинок</w:t>
            </w:r>
          </w:p>
        </w:tc>
        <w:tc>
          <w:tcPr>
            <w:tcW w:w="1928" w:type="dxa"/>
            <w:tcBorders>
              <w:top w:val="single" w:sz="4" w:space="0" w:color="auto"/>
              <w:bottom w:val="single" w:sz="4" w:space="0" w:color="auto"/>
            </w:tcBorders>
            <w:vAlign w:val="center"/>
          </w:tcPr>
          <w:p w:rsidR="00AC2689" w:rsidRDefault="00AC2689">
            <w:pPr>
              <w:pStyle w:val="ConsPlusNormal"/>
              <w:jc w:val="center"/>
            </w:pPr>
            <w:r>
              <w:t>Супесь</w:t>
            </w:r>
          </w:p>
        </w:tc>
        <w:tc>
          <w:tcPr>
            <w:tcW w:w="1928" w:type="dxa"/>
            <w:tcBorders>
              <w:top w:val="single" w:sz="4" w:space="0" w:color="auto"/>
              <w:bottom w:val="single" w:sz="4" w:space="0" w:color="auto"/>
            </w:tcBorders>
            <w:vAlign w:val="center"/>
          </w:tcPr>
          <w:p w:rsidR="00AC2689" w:rsidRDefault="00AC2689">
            <w:pPr>
              <w:pStyle w:val="ConsPlusNormal"/>
              <w:jc w:val="center"/>
            </w:pPr>
            <w:r>
              <w:t>Песок</w:t>
            </w:r>
          </w:p>
        </w:tc>
      </w:tr>
      <w:tr w:rsidR="00AC2689">
        <w:tc>
          <w:tcPr>
            <w:tcW w:w="3288" w:type="dxa"/>
            <w:tcBorders>
              <w:top w:val="single" w:sz="4" w:space="0" w:color="auto"/>
              <w:bottom w:val="single" w:sz="4" w:space="0" w:color="auto"/>
            </w:tcBorders>
          </w:tcPr>
          <w:p w:rsidR="00AC2689" w:rsidRDefault="00AC2689">
            <w:pPr>
              <w:pStyle w:val="ConsPlusNormal"/>
            </w:pPr>
            <w:r>
              <w:t>Незагипсованный</w:t>
            </w:r>
          </w:p>
        </w:tc>
        <w:tc>
          <w:tcPr>
            <w:tcW w:w="1928" w:type="dxa"/>
            <w:tcBorders>
              <w:top w:val="single" w:sz="4" w:space="0" w:color="auto"/>
              <w:bottom w:val="single" w:sz="4" w:space="0" w:color="auto"/>
            </w:tcBorders>
          </w:tcPr>
          <w:p w:rsidR="00AC2689" w:rsidRDefault="00AC2689">
            <w:pPr>
              <w:pStyle w:val="ConsPlusNormal"/>
              <w:jc w:val="center"/>
            </w:pPr>
            <w:r>
              <w:rPr>
                <w:i/>
              </w:rPr>
              <w:t>D</w:t>
            </w:r>
            <w:r>
              <w:rPr>
                <w:i/>
                <w:vertAlign w:val="subscript"/>
              </w:rPr>
              <w:t>gyp</w:t>
            </w:r>
            <w:r>
              <w:t xml:space="preserve"> &lt;= 5</w:t>
            </w:r>
          </w:p>
        </w:tc>
        <w:tc>
          <w:tcPr>
            <w:tcW w:w="1928" w:type="dxa"/>
            <w:tcBorders>
              <w:top w:val="single" w:sz="4" w:space="0" w:color="auto"/>
              <w:bottom w:val="single" w:sz="4" w:space="0" w:color="auto"/>
            </w:tcBorders>
          </w:tcPr>
          <w:p w:rsidR="00AC2689" w:rsidRDefault="00AC2689">
            <w:pPr>
              <w:pStyle w:val="ConsPlusNormal"/>
              <w:jc w:val="center"/>
            </w:pPr>
            <w:r>
              <w:rPr>
                <w:i/>
              </w:rPr>
              <w:t>D</w:t>
            </w:r>
            <w:r>
              <w:rPr>
                <w:i/>
                <w:vertAlign w:val="subscript"/>
              </w:rPr>
              <w:t>gyp</w:t>
            </w:r>
            <w:r>
              <w:t xml:space="preserve"> &lt;= 5</w:t>
            </w:r>
          </w:p>
        </w:tc>
        <w:tc>
          <w:tcPr>
            <w:tcW w:w="1928" w:type="dxa"/>
            <w:tcBorders>
              <w:top w:val="single" w:sz="4" w:space="0" w:color="auto"/>
              <w:bottom w:val="single" w:sz="4" w:space="0" w:color="auto"/>
            </w:tcBorders>
          </w:tcPr>
          <w:p w:rsidR="00AC2689" w:rsidRDefault="00AC2689">
            <w:pPr>
              <w:pStyle w:val="ConsPlusNormal"/>
              <w:jc w:val="center"/>
            </w:pPr>
            <w:r>
              <w:rPr>
                <w:i/>
              </w:rPr>
              <w:t>D</w:t>
            </w:r>
            <w:r>
              <w:rPr>
                <w:i/>
                <w:vertAlign w:val="subscript"/>
              </w:rPr>
              <w:t>gyp</w:t>
            </w:r>
            <w:r>
              <w:t xml:space="preserve"> &lt;= 3</w:t>
            </w:r>
          </w:p>
        </w:tc>
      </w:tr>
      <w:tr w:rsidR="00AC2689">
        <w:tblPrEx>
          <w:tblBorders>
            <w:insideH w:val="none" w:sz="0" w:space="0" w:color="auto"/>
          </w:tblBorders>
        </w:tblPrEx>
        <w:tc>
          <w:tcPr>
            <w:tcW w:w="3288" w:type="dxa"/>
            <w:tcBorders>
              <w:top w:val="single" w:sz="4" w:space="0" w:color="auto"/>
              <w:bottom w:val="nil"/>
            </w:tcBorders>
          </w:tcPr>
          <w:p w:rsidR="00AC2689" w:rsidRDefault="00AC2689">
            <w:pPr>
              <w:pStyle w:val="ConsPlusNormal"/>
            </w:pPr>
            <w:r>
              <w:t>Загипсованный:</w:t>
            </w:r>
          </w:p>
        </w:tc>
        <w:tc>
          <w:tcPr>
            <w:tcW w:w="1928" w:type="dxa"/>
            <w:tcBorders>
              <w:top w:val="single" w:sz="4" w:space="0" w:color="auto"/>
              <w:bottom w:val="nil"/>
            </w:tcBorders>
          </w:tcPr>
          <w:p w:rsidR="00AC2689" w:rsidRDefault="00AC2689">
            <w:pPr>
              <w:pStyle w:val="ConsPlusNormal"/>
            </w:pPr>
          </w:p>
        </w:tc>
        <w:tc>
          <w:tcPr>
            <w:tcW w:w="1928" w:type="dxa"/>
            <w:tcBorders>
              <w:top w:val="single" w:sz="4" w:space="0" w:color="auto"/>
              <w:bottom w:val="nil"/>
            </w:tcBorders>
          </w:tcPr>
          <w:p w:rsidR="00AC2689" w:rsidRDefault="00AC2689">
            <w:pPr>
              <w:pStyle w:val="ConsPlusNormal"/>
            </w:pPr>
          </w:p>
        </w:tc>
        <w:tc>
          <w:tcPr>
            <w:tcW w:w="1928" w:type="dxa"/>
            <w:tcBorders>
              <w:top w:val="single" w:sz="4" w:space="0" w:color="auto"/>
              <w:bottom w:val="nil"/>
            </w:tcBorders>
          </w:tcPr>
          <w:p w:rsidR="00AC2689" w:rsidRDefault="00AC2689">
            <w:pPr>
              <w:pStyle w:val="ConsPlusNormal"/>
            </w:pPr>
          </w:p>
        </w:tc>
      </w:tr>
      <w:tr w:rsidR="00AC2689">
        <w:tblPrEx>
          <w:tblBorders>
            <w:insideH w:val="none" w:sz="0" w:space="0" w:color="auto"/>
          </w:tblBorders>
        </w:tblPrEx>
        <w:tc>
          <w:tcPr>
            <w:tcW w:w="3288" w:type="dxa"/>
            <w:tcBorders>
              <w:top w:val="nil"/>
              <w:bottom w:val="nil"/>
            </w:tcBorders>
          </w:tcPr>
          <w:p w:rsidR="00AC2689" w:rsidRDefault="00AC2689">
            <w:pPr>
              <w:pStyle w:val="ConsPlusNormal"/>
            </w:pPr>
            <w:r>
              <w:t>- слабозагипсованный</w:t>
            </w:r>
          </w:p>
        </w:tc>
        <w:tc>
          <w:tcPr>
            <w:tcW w:w="1928" w:type="dxa"/>
            <w:tcBorders>
              <w:top w:val="nil"/>
              <w:bottom w:val="nil"/>
            </w:tcBorders>
          </w:tcPr>
          <w:p w:rsidR="00AC2689" w:rsidRDefault="00AC2689">
            <w:pPr>
              <w:pStyle w:val="ConsPlusNormal"/>
              <w:jc w:val="center"/>
            </w:pPr>
            <w:r>
              <w:t xml:space="preserve">5 &lt; </w:t>
            </w:r>
            <w:r>
              <w:rPr>
                <w:i/>
              </w:rPr>
              <w:t>D</w:t>
            </w:r>
            <w:r>
              <w:rPr>
                <w:i/>
                <w:vertAlign w:val="subscript"/>
              </w:rPr>
              <w:t>gyp</w:t>
            </w:r>
            <w:r>
              <w:t xml:space="preserve"> &lt;= 10</w:t>
            </w:r>
          </w:p>
        </w:tc>
        <w:tc>
          <w:tcPr>
            <w:tcW w:w="1928" w:type="dxa"/>
            <w:tcBorders>
              <w:top w:val="nil"/>
              <w:bottom w:val="nil"/>
            </w:tcBorders>
          </w:tcPr>
          <w:p w:rsidR="00AC2689" w:rsidRDefault="00AC2689">
            <w:pPr>
              <w:pStyle w:val="ConsPlusNormal"/>
              <w:jc w:val="center"/>
            </w:pPr>
            <w:r>
              <w:t xml:space="preserve">5 &lt; </w:t>
            </w:r>
            <w:r>
              <w:rPr>
                <w:i/>
              </w:rPr>
              <w:t>D</w:t>
            </w:r>
            <w:r>
              <w:rPr>
                <w:i/>
                <w:vertAlign w:val="subscript"/>
              </w:rPr>
              <w:t>gyp</w:t>
            </w:r>
            <w:r>
              <w:t xml:space="preserve"> &lt;= 10</w:t>
            </w:r>
          </w:p>
        </w:tc>
        <w:tc>
          <w:tcPr>
            <w:tcW w:w="1928" w:type="dxa"/>
            <w:tcBorders>
              <w:top w:val="nil"/>
              <w:bottom w:val="nil"/>
            </w:tcBorders>
          </w:tcPr>
          <w:p w:rsidR="00AC2689" w:rsidRDefault="00AC2689">
            <w:pPr>
              <w:pStyle w:val="ConsPlusNormal"/>
              <w:jc w:val="center"/>
            </w:pPr>
            <w:r>
              <w:t xml:space="preserve">3 &lt; </w:t>
            </w:r>
            <w:r>
              <w:rPr>
                <w:i/>
              </w:rPr>
              <w:t>D</w:t>
            </w:r>
            <w:r>
              <w:rPr>
                <w:i/>
                <w:vertAlign w:val="subscript"/>
              </w:rPr>
              <w:t>gyp</w:t>
            </w:r>
            <w:r>
              <w:t xml:space="preserve"> &lt;= 7</w:t>
            </w:r>
          </w:p>
        </w:tc>
      </w:tr>
      <w:tr w:rsidR="00AC2689">
        <w:tblPrEx>
          <w:tblBorders>
            <w:insideH w:val="none" w:sz="0" w:space="0" w:color="auto"/>
          </w:tblBorders>
        </w:tblPrEx>
        <w:tc>
          <w:tcPr>
            <w:tcW w:w="3288" w:type="dxa"/>
            <w:tcBorders>
              <w:top w:val="nil"/>
              <w:bottom w:val="nil"/>
            </w:tcBorders>
          </w:tcPr>
          <w:p w:rsidR="00AC2689" w:rsidRDefault="00AC2689">
            <w:pPr>
              <w:pStyle w:val="ConsPlusNormal"/>
            </w:pPr>
            <w:r>
              <w:t>- среднезагипсованный</w:t>
            </w:r>
          </w:p>
        </w:tc>
        <w:tc>
          <w:tcPr>
            <w:tcW w:w="1928" w:type="dxa"/>
            <w:tcBorders>
              <w:top w:val="nil"/>
              <w:bottom w:val="nil"/>
            </w:tcBorders>
          </w:tcPr>
          <w:p w:rsidR="00AC2689" w:rsidRDefault="00AC2689">
            <w:pPr>
              <w:pStyle w:val="ConsPlusNormal"/>
              <w:jc w:val="center"/>
            </w:pPr>
            <w:r>
              <w:t xml:space="preserve">10 &lt; </w:t>
            </w:r>
            <w:r>
              <w:rPr>
                <w:i/>
              </w:rPr>
              <w:t>D</w:t>
            </w:r>
            <w:r>
              <w:rPr>
                <w:i/>
                <w:vertAlign w:val="subscript"/>
              </w:rPr>
              <w:t>gyp</w:t>
            </w:r>
            <w:r>
              <w:t xml:space="preserve"> &lt;= 20</w:t>
            </w:r>
          </w:p>
        </w:tc>
        <w:tc>
          <w:tcPr>
            <w:tcW w:w="1928" w:type="dxa"/>
            <w:tcBorders>
              <w:top w:val="nil"/>
              <w:bottom w:val="nil"/>
            </w:tcBorders>
          </w:tcPr>
          <w:p w:rsidR="00AC2689" w:rsidRDefault="00AC2689">
            <w:pPr>
              <w:pStyle w:val="ConsPlusNormal"/>
              <w:jc w:val="center"/>
            </w:pPr>
            <w:r>
              <w:t xml:space="preserve">10 &lt; </w:t>
            </w:r>
            <w:r>
              <w:rPr>
                <w:i/>
              </w:rPr>
              <w:t>D</w:t>
            </w:r>
            <w:r>
              <w:rPr>
                <w:i/>
                <w:vertAlign w:val="subscript"/>
              </w:rPr>
              <w:t>gyp</w:t>
            </w:r>
            <w:r>
              <w:t xml:space="preserve"> &lt;= 20</w:t>
            </w:r>
          </w:p>
        </w:tc>
        <w:tc>
          <w:tcPr>
            <w:tcW w:w="1928" w:type="dxa"/>
            <w:tcBorders>
              <w:top w:val="nil"/>
              <w:bottom w:val="nil"/>
            </w:tcBorders>
          </w:tcPr>
          <w:p w:rsidR="00AC2689" w:rsidRDefault="00AC2689">
            <w:pPr>
              <w:pStyle w:val="ConsPlusNormal"/>
              <w:jc w:val="center"/>
            </w:pPr>
            <w:r>
              <w:t xml:space="preserve">7 &lt; </w:t>
            </w:r>
            <w:r>
              <w:rPr>
                <w:i/>
              </w:rPr>
              <w:t>D</w:t>
            </w:r>
            <w:r>
              <w:rPr>
                <w:i/>
                <w:vertAlign w:val="subscript"/>
              </w:rPr>
              <w:t>gyp</w:t>
            </w:r>
            <w:r>
              <w:t xml:space="preserve"> &lt;= 10</w:t>
            </w:r>
          </w:p>
        </w:tc>
      </w:tr>
      <w:tr w:rsidR="00AC2689">
        <w:tblPrEx>
          <w:tblBorders>
            <w:insideH w:val="none" w:sz="0" w:space="0" w:color="auto"/>
          </w:tblBorders>
        </w:tblPrEx>
        <w:tc>
          <w:tcPr>
            <w:tcW w:w="3288" w:type="dxa"/>
            <w:tcBorders>
              <w:top w:val="nil"/>
              <w:bottom w:val="nil"/>
            </w:tcBorders>
          </w:tcPr>
          <w:p w:rsidR="00AC2689" w:rsidRDefault="00AC2689">
            <w:pPr>
              <w:pStyle w:val="ConsPlusNormal"/>
            </w:pPr>
            <w:r>
              <w:t>- сильнозагипсованный</w:t>
            </w:r>
          </w:p>
        </w:tc>
        <w:tc>
          <w:tcPr>
            <w:tcW w:w="1928" w:type="dxa"/>
            <w:tcBorders>
              <w:top w:val="nil"/>
              <w:bottom w:val="nil"/>
            </w:tcBorders>
          </w:tcPr>
          <w:p w:rsidR="00AC2689" w:rsidRDefault="00AC2689">
            <w:pPr>
              <w:pStyle w:val="ConsPlusNormal"/>
              <w:jc w:val="center"/>
            </w:pPr>
            <w:r>
              <w:t xml:space="preserve">20 &lt; </w:t>
            </w:r>
            <w:r>
              <w:rPr>
                <w:i/>
              </w:rPr>
              <w:t>D</w:t>
            </w:r>
            <w:r>
              <w:rPr>
                <w:i/>
                <w:vertAlign w:val="subscript"/>
              </w:rPr>
              <w:t>gyp</w:t>
            </w:r>
            <w:r>
              <w:t xml:space="preserve"> &lt;= 35</w:t>
            </w:r>
          </w:p>
        </w:tc>
        <w:tc>
          <w:tcPr>
            <w:tcW w:w="1928" w:type="dxa"/>
            <w:tcBorders>
              <w:top w:val="nil"/>
              <w:bottom w:val="nil"/>
            </w:tcBorders>
          </w:tcPr>
          <w:p w:rsidR="00AC2689" w:rsidRDefault="00AC2689">
            <w:pPr>
              <w:pStyle w:val="ConsPlusNormal"/>
              <w:jc w:val="center"/>
            </w:pPr>
            <w:r>
              <w:t xml:space="preserve">20 &lt; </w:t>
            </w:r>
            <w:r>
              <w:rPr>
                <w:i/>
              </w:rPr>
              <w:t>D</w:t>
            </w:r>
            <w:r>
              <w:rPr>
                <w:i/>
                <w:vertAlign w:val="subscript"/>
              </w:rPr>
              <w:t>gyp</w:t>
            </w:r>
            <w:r>
              <w:t xml:space="preserve"> &lt;= 30</w:t>
            </w:r>
          </w:p>
        </w:tc>
        <w:tc>
          <w:tcPr>
            <w:tcW w:w="1928" w:type="dxa"/>
            <w:tcBorders>
              <w:top w:val="nil"/>
              <w:bottom w:val="nil"/>
            </w:tcBorders>
          </w:tcPr>
          <w:p w:rsidR="00AC2689" w:rsidRDefault="00AC2689">
            <w:pPr>
              <w:pStyle w:val="ConsPlusNormal"/>
              <w:jc w:val="center"/>
            </w:pPr>
            <w:r>
              <w:t xml:space="preserve">10 &lt; </w:t>
            </w:r>
            <w:r>
              <w:rPr>
                <w:i/>
              </w:rPr>
              <w:t>D</w:t>
            </w:r>
            <w:r>
              <w:rPr>
                <w:i/>
                <w:vertAlign w:val="subscript"/>
              </w:rPr>
              <w:t>gyp</w:t>
            </w:r>
            <w:r>
              <w:t xml:space="preserve"> &lt;= 15</w:t>
            </w:r>
          </w:p>
        </w:tc>
      </w:tr>
      <w:tr w:rsidR="00AC2689">
        <w:tblPrEx>
          <w:tblBorders>
            <w:insideH w:val="none" w:sz="0" w:space="0" w:color="auto"/>
          </w:tblBorders>
        </w:tblPrEx>
        <w:tc>
          <w:tcPr>
            <w:tcW w:w="3288" w:type="dxa"/>
            <w:tcBorders>
              <w:top w:val="nil"/>
              <w:bottom w:val="single" w:sz="4" w:space="0" w:color="auto"/>
            </w:tcBorders>
          </w:tcPr>
          <w:p w:rsidR="00AC2689" w:rsidRDefault="00AC2689">
            <w:pPr>
              <w:pStyle w:val="ConsPlusNormal"/>
            </w:pPr>
            <w:r>
              <w:t>- избыточно загипсованный</w:t>
            </w:r>
          </w:p>
        </w:tc>
        <w:tc>
          <w:tcPr>
            <w:tcW w:w="1928" w:type="dxa"/>
            <w:tcBorders>
              <w:top w:val="nil"/>
              <w:bottom w:val="single" w:sz="4" w:space="0" w:color="auto"/>
            </w:tcBorders>
          </w:tcPr>
          <w:p w:rsidR="00AC2689" w:rsidRDefault="00AC2689">
            <w:pPr>
              <w:pStyle w:val="ConsPlusNormal"/>
              <w:jc w:val="center"/>
            </w:pPr>
            <w:r>
              <w:rPr>
                <w:i/>
              </w:rPr>
              <w:t>D</w:t>
            </w:r>
            <w:r>
              <w:rPr>
                <w:i/>
                <w:vertAlign w:val="subscript"/>
              </w:rPr>
              <w:t>gyp</w:t>
            </w:r>
            <w:r>
              <w:t xml:space="preserve"> &gt; 35</w:t>
            </w:r>
          </w:p>
        </w:tc>
        <w:tc>
          <w:tcPr>
            <w:tcW w:w="1928" w:type="dxa"/>
            <w:tcBorders>
              <w:top w:val="nil"/>
              <w:bottom w:val="single" w:sz="4" w:space="0" w:color="auto"/>
            </w:tcBorders>
          </w:tcPr>
          <w:p w:rsidR="00AC2689" w:rsidRDefault="00AC2689">
            <w:pPr>
              <w:pStyle w:val="ConsPlusNormal"/>
              <w:jc w:val="center"/>
            </w:pPr>
            <w:r>
              <w:rPr>
                <w:i/>
              </w:rPr>
              <w:t>D</w:t>
            </w:r>
            <w:r>
              <w:rPr>
                <w:i/>
                <w:vertAlign w:val="subscript"/>
              </w:rPr>
              <w:t>gyp</w:t>
            </w:r>
            <w:r>
              <w:t xml:space="preserve"> &gt; 30</w:t>
            </w:r>
          </w:p>
        </w:tc>
        <w:tc>
          <w:tcPr>
            <w:tcW w:w="1928" w:type="dxa"/>
            <w:tcBorders>
              <w:top w:val="nil"/>
              <w:bottom w:val="single" w:sz="4" w:space="0" w:color="auto"/>
            </w:tcBorders>
          </w:tcPr>
          <w:p w:rsidR="00AC2689" w:rsidRDefault="00AC2689">
            <w:pPr>
              <w:pStyle w:val="ConsPlusNormal"/>
              <w:jc w:val="center"/>
            </w:pPr>
            <w:r>
              <w:rPr>
                <w:i/>
              </w:rPr>
              <w:t>D</w:t>
            </w:r>
            <w:r>
              <w:rPr>
                <w:i/>
                <w:vertAlign w:val="subscript"/>
              </w:rPr>
              <w:t>gyp</w:t>
            </w:r>
            <w:r>
              <w:t xml:space="preserve"> &gt; 15</w:t>
            </w:r>
          </w:p>
        </w:tc>
      </w:tr>
      <w:tr w:rsidR="00AC2689">
        <w:tc>
          <w:tcPr>
            <w:tcW w:w="9072" w:type="dxa"/>
            <w:gridSpan w:val="4"/>
            <w:tcBorders>
              <w:top w:val="single" w:sz="4" w:space="0" w:color="auto"/>
              <w:bottom w:val="single" w:sz="4" w:space="0" w:color="auto"/>
            </w:tcBorders>
          </w:tcPr>
          <w:p w:rsidR="00AC2689" w:rsidRDefault="00AC2689">
            <w:pPr>
              <w:pStyle w:val="ConsPlusNormal"/>
              <w:ind w:firstLine="283"/>
              <w:jc w:val="both"/>
            </w:pPr>
            <w:r>
              <w:t>Примечание - К среднерастворимым солям относятся гипс CaSO</w:t>
            </w:r>
            <w:r>
              <w:rPr>
                <w:vertAlign w:val="subscript"/>
              </w:rPr>
              <w:t>4</w:t>
            </w:r>
            <w:r>
              <w:t>·2H</w:t>
            </w:r>
            <w:r>
              <w:rPr>
                <w:vertAlign w:val="subscript"/>
              </w:rPr>
              <w:t>2</w:t>
            </w:r>
            <w:r>
              <w:t>O и ангидрит CaSO</w:t>
            </w:r>
            <w:r>
              <w:rPr>
                <w:vertAlign w:val="subscript"/>
              </w:rPr>
              <w:t>4</w:t>
            </w:r>
            <w:r>
              <w:t>.</w:t>
            </w:r>
          </w:p>
        </w:tc>
      </w:tr>
    </w:tbl>
    <w:p w:rsidR="00AC2689" w:rsidRDefault="00AC2689">
      <w:pPr>
        <w:pStyle w:val="ConsPlusNormal"/>
        <w:jc w:val="both"/>
      </w:pPr>
    </w:p>
    <w:p w:rsidR="00AC2689" w:rsidRDefault="00AC2689">
      <w:pPr>
        <w:pStyle w:val="ConsPlusNormal"/>
        <w:ind w:firstLine="540"/>
        <w:jc w:val="both"/>
      </w:pPr>
      <w:r>
        <w:t xml:space="preserve">Б.2.18 По относительной деформации морозного пучения </w:t>
      </w:r>
      <w:r>
        <w:rPr>
          <w:noProof/>
          <w:position w:val="-9"/>
        </w:rPr>
        <w:drawing>
          <wp:inline distT="0" distB="0" distL="0" distR="0">
            <wp:extent cx="240030" cy="262890"/>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240030" cy="262890"/>
                    </a:xfrm>
                    <a:prstGeom prst="rect">
                      <a:avLst/>
                    </a:prstGeom>
                    <a:noFill/>
                    <a:ln>
                      <a:noFill/>
                    </a:ln>
                  </pic:spPr>
                </pic:pic>
              </a:graphicData>
            </a:graphic>
          </wp:inline>
        </w:drawing>
      </w:r>
      <w:r>
        <w:t xml:space="preserve"> по </w:t>
      </w:r>
      <w:hyperlink r:id="rId116">
        <w:r>
          <w:rPr>
            <w:color w:val="0000FF"/>
          </w:rPr>
          <w:t>ГОСТ 28622</w:t>
        </w:r>
      </w:hyperlink>
      <w:r>
        <w:t xml:space="preserve"> дисперсные грунты подразделяют в соответствии с таблицей Б.24.</w:t>
      </w:r>
    </w:p>
    <w:p w:rsidR="00AC2689" w:rsidRDefault="00AC2689">
      <w:pPr>
        <w:pStyle w:val="ConsPlusNormal"/>
        <w:jc w:val="both"/>
      </w:pPr>
    </w:p>
    <w:p w:rsidR="00AC2689" w:rsidRDefault="00AC2689">
      <w:pPr>
        <w:pStyle w:val="ConsPlusNormal"/>
        <w:jc w:val="right"/>
      </w:pPr>
      <w:r>
        <w:t>Таблица Б.24</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6066"/>
      </w:tblGrid>
      <w:tr w:rsidR="00AC2689">
        <w:tc>
          <w:tcPr>
            <w:tcW w:w="3005" w:type="dxa"/>
            <w:tcBorders>
              <w:top w:val="single" w:sz="4" w:space="0" w:color="auto"/>
              <w:bottom w:val="single" w:sz="4" w:space="0" w:color="auto"/>
            </w:tcBorders>
            <w:vAlign w:val="center"/>
          </w:tcPr>
          <w:p w:rsidR="00AC2689" w:rsidRDefault="00AC2689">
            <w:pPr>
              <w:pStyle w:val="ConsPlusNormal"/>
              <w:jc w:val="center"/>
            </w:pPr>
            <w:r>
              <w:t>Разновидность грунтов</w:t>
            </w:r>
          </w:p>
        </w:tc>
        <w:tc>
          <w:tcPr>
            <w:tcW w:w="6066" w:type="dxa"/>
            <w:tcBorders>
              <w:top w:val="single" w:sz="4" w:space="0" w:color="auto"/>
              <w:bottom w:val="single" w:sz="4" w:space="0" w:color="auto"/>
            </w:tcBorders>
            <w:vAlign w:val="center"/>
          </w:tcPr>
          <w:p w:rsidR="00AC2689" w:rsidRDefault="00AC2689">
            <w:pPr>
              <w:pStyle w:val="ConsPlusNormal"/>
              <w:jc w:val="center"/>
            </w:pPr>
            <w:r>
              <w:t xml:space="preserve">Относительная деформация морозного пучения </w:t>
            </w:r>
            <w:r>
              <w:rPr>
                <w:noProof/>
                <w:position w:val="-9"/>
              </w:rPr>
              <w:drawing>
                <wp:inline distT="0" distB="0" distL="0" distR="0">
                  <wp:extent cx="240030" cy="262890"/>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240030" cy="262890"/>
                          </a:xfrm>
                          <a:prstGeom prst="rect">
                            <a:avLst/>
                          </a:prstGeom>
                          <a:noFill/>
                          <a:ln>
                            <a:noFill/>
                          </a:ln>
                        </pic:spPr>
                      </pic:pic>
                    </a:graphicData>
                  </a:graphic>
                </wp:inline>
              </w:drawing>
            </w:r>
            <w:r>
              <w:t>, д. е.</w:t>
            </w:r>
          </w:p>
        </w:tc>
      </w:tr>
      <w:tr w:rsidR="00AC2689">
        <w:tblPrEx>
          <w:tblBorders>
            <w:insideH w:val="none" w:sz="0" w:space="0" w:color="auto"/>
          </w:tblBorders>
        </w:tblPrEx>
        <w:tc>
          <w:tcPr>
            <w:tcW w:w="3005" w:type="dxa"/>
            <w:tcBorders>
              <w:top w:val="single" w:sz="4" w:space="0" w:color="auto"/>
              <w:bottom w:val="nil"/>
            </w:tcBorders>
          </w:tcPr>
          <w:p w:rsidR="00AC2689" w:rsidRDefault="00AC2689">
            <w:pPr>
              <w:pStyle w:val="ConsPlusNormal"/>
            </w:pPr>
            <w:r>
              <w:t>Непучинистый</w:t>
            </w:r>
          </w:p>
        </w:tc>
        <w:tc>
          <w:tcPr>
            <w:tcW w:w="6066" w:type="dxa"/>
            <w:tcBorders>
              <w:top w:val="single" w:sz="4" w:space="0" w:color="auto"/>
              <w:bottom w:val="nil"/>
            </w:tcBorders>
          </w:tcPr>
          <w:p w:rsidR="00AC2689" w:rsidRDefault="00AC2689">
            <w:pPr>
              <w:pStyle w:val="ConsPlusNormal"/>
              <w:jc w:val="center"/>
            </w:pPr>
            <w:r>
              <w:rPr>
                <w:noProof/>
                <w:position w:val="-9"/>
              </w:rPr>
              <w:drawing>
                <wp:inline distT="0" distB="0" distL="0" distR="0">
                  <wp:extent cx="705485" cy="262890"/>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705485" cy="262890"/>
                          </a:xfrm>
                          <a:prstGeom prst="rect">
                            <a:avLst/>
                          </a:prstGeom>
                          <a:noFill/>
                          <a:ln>
                            <a:noFill/>
                          </a:ln>
                        </pic:spPr>
                      </pic:pic>
                    </a:graphicData>
                  </a:graphic>
                </wp:inline>
              </w:drawing>
            </w:r>
          </w:p>
        </w:tc>
      </w:tr>
      <w:tr w:rsidR="00AC2689">
        <w:tblPrEx>
          <w:tblBorders>
            <w:insideH w:val="none" w:sz="0" w:space="0" w:color="auto"/>
          </w:tblBorders>
        </w:tblPrEx>
        <w:tc>
          <w:tcPr>
            <w:tcW w:w="3005" w:type="dxa"/>
            <w:tcBorders>
              <w:top w:val="nil"/>
              <w:bottom w:val="nil"/>
            </w:tcBorders>
          </w:tcPr>
          <w:p w:rsidR="00AC2689" w:rsidRDefault="00AC2689">
            <w:pPr>
              <w:pStyle w:val="ConsPlusNormal"/>
            </w:pPr>
            <w:r>
              <w:t>Пучинистый:</w:t>
            </w:r>
          </w:p>
        </w:tc>
        <w:tc>
          <w:tcPr>
            <w:tcW w:w="6066" w:type="dxa"/>
            <w:tcBorders>
              <w:top w:val="nil"/>
              <w:bottom w:val="nil"/>
            </w:tcBorders>
          </w:tcPr>
          <w:p w:rsidR="00AC2689" w:rsidRDefault="00AC2689">
            <w:pPr>
              <w:pStyle w:val="ConsPlusNormal"/>
            </w:pPr>
          </w:p>
        </w:tc>
      </w:tr>
      <w:tr w:rsidR="00AC2689">
        <w:tblPrEx>
          <w:tblBorders>
            <w:insideH w:val="none" w:sz="0" w:space="0" w:color="auto"/>
          </w:tblBorders>
        </w:tblPrEx>
        <w:tc>
          <w:tcPr>
            <w:tcW w:w="3005" w:type="dxa"/>
            <w:tcBorders>
              <w:top w:val="nil"/>
              <w:bottom w:val="nil"/>
            </w:tcBorders>
          </w:tcPr>
          <w:p w:rsidR="00AC2689" w:rsidRDefault="00AC2689">
            <w:pPr>
              <w:pStyle w:val="ConsPlusNormal"/>
            </w:pPr>
            <w:r>
              <w:t>- слабопучинистый</w:t>
            </w:r>
          </w:p>
        </w:tc>
        <w:tc>
          <w:tcPr>
            <w:tcW w:w="6066" w:type="dxa"/>
            <w:tcBorders>
              <w:top w:val="nil"/>
              <w:bottom w:val="nil"/>
            </w:tcBorders>
          </w:tcPr>
          <w:p w:rsidR="00AC2689" w:rsidRDefault="00AC2689">
            <w:pPr>
              <w:pStyle w:val="ConsPlusNormal"/>
              <w:jc w:val="center"/>
            </w:pPr>
            <w:r>
              <w:rPr>
                <w:noProof/>
                <w:position w:val="-9"/>
              </w:rPr>
              <w:drawing>
                <wp:inline distT="0" distB="0" distL="0" distR="0">
                  <wp:extent cx="1241425" cy="262890"/>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1241425" cy="262890"/>
                          </a:xfrm>
                          <a:prstGeom prst="rect">
                            <a:avLst/>
                          </a:prstGeom>
                          <a:noFill/>
                          <a:ln>
                            <a:noFill/>
                          </a:ln>
                        </pic:spPr>
                      </pic:pic>
                    </a:graphicData>
                  </a:graphic>
                </wp:inline>
              </w:drawing>
            </w:r>
          </w:p>
        </w:tc>
      </w:tr>
      <w:tr w:rsidR="00AC2689">
        <w:tblPrEx>
          <w:tblBorders>
            <w:insideH w:val="none" w:sz="0" w:space="0" w:color="auto"/>
          </w:tblBorders>
        </w:tblPrEx>
        <w:tc>
          <w:tcPr>
            <w:tcW w:w="3005" w:type="dxa"/>
            <w:tcBorders>
              <w:top w:val="nil"/>
              <w:bottom w:val="nil"/>
            </w:tcBorders>
          </w:tcPr>
          <w:p w:rsidR="00AC2689" w:rsidRDefault="00AC2689">
            <w:pPr>
              <w:pStyle w:val="ConsPlusNormal"/>
            </w:pPr>
            <w:r>
              <w:t>- среднепучинистый</w:t>
            </w:r>
          </w:p>
        </w:tc>
        <w:tc>
          <w:tcPr>
            <w:tcW w:w="6066" w:type="dxa"/>
            <w:tcBorders>
              <w:top w:val="nil"/>
              <w:bottom w:val="nil"/>
            </w:tcBorders>
          </w:tcPr>
          <w:p w:rsidR="00AC2689" w:rsidRDefault="00AC2689">
            <w:pPr>
              <w:pStyle w:val="ConsPlusNormal"/>
              <w:jc w:val="center"/>
            </w:pPr>
            <w:r>
              <w:rPr>
                <w:noProof/>
                <w:position w:val="-9"/>
              </w:rPr>
              <w:drawing>
                <wp:inline distT="0" distB="0" distL="0" distR="0">
                  <wp:extent cx="1243330" cy="262890"/>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1243330" cy="262890"/>
                          </a:xfrm>
                          <a:prstGeom prst="rect">
                            <a:avLst/>
                          </a:prstGeom>
                          <a:noFill/>
                          <a:ln>
                            <a:noFill/>
                          </a:ln>
                        </pic:spPr>
                      </pic:pic>
                    </a:graphicData>
                  </a:graphic>
                </wp:inline>
              </w:drawing>
            </w:r>
          </w:p>
        </w:tc>
      </w:tr>
      <w:tr w:rsidR="00AC2689">
        <w:tblPrEx>
          <w:tblBorders>
            <w:insideH w:val="none" w:sz="0" w:space="0" w:color="auto"/>
          </w:tblBorders>
        </w:tblPrEx>
        <w:tc>
          <w:tcPr>
            <w:tcW w:w="3005" w:type="dxa"/>
            <w:tcBorders>
              <w:top w:val="nil"/>
              <w:bottom w:val="single" w:sz="4" w:space="0" w:color="auto"/>
            </w:tcBorders>
          </w:tcPr>
          <w:p w:rsidR="00AC2689" w:rsidRDefault="00AC2689">
            <w:pPr>
              <w:pStyle w:val="ConsPlusNormal"/>
            </w:pPr>
            <w:r>
              <w:t>- сильнопучинистый</w:t>
            </w:r>
          </w:p>
        </w:tc>
        <w:tc>
          <w:tcPr>
            <w:tcW w:w="6066" w:type="dxa"/>
            <w:tcBorders>
              <w:top w:val="nil"/>
              <w:bottom w:val="single" w:sz="4" w:space="0" w:color="auto"/>
            </w:tcBorders>
          </w:tcPr>
          <w:p w:rsidR="00AC2689" w:rsidRDefault="00AC2689">
            <w:pPr>
              <w:pStyle w:val="ConsPlusNormal"/>
              <w:jc w:val="center"/>
            </w:pPr>
            <w:r>
              <w:rPr>
                <w:noProof/>
                <w:position w:val="-9"/>
              </w:rPr>
              <w:drawing>
                <wp:inline distT="0" distB="0" distL="0" distR="0">
                  <wp:extent cx="712470" cy="262890"/>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712470" cy="262890"/>
                          </a:xfrm>
                          <a:prstGeom prst="rect">
                            <a:avLst/>
                          </a:prstGeom>
                          <a:noFill/>
                          <a:ln>
                            <a:noFill/>
                          </a:ln>
                        </pic:spPr>
                      </pic:pic>
                    </a:graphicData>
                  </a:graphic>
                </wp:inline>
              </w:drawing>
            </w:r>
          </w:p>
        </w:tc>
      </w:tr>
      <w:tr w:rsidR="00AC2689">
        <w:tc>
          <w:tcPr>
            <w:tcW w:w="9071" w:type="dxa"/>
            <w:gridSpan w:val="2"/>
            <w:tcBorders>
              <w:top w:val="single" w:sz="4" w:space="0" w:color="auto"/>
              <w:bottom w:val="single" w:sz="4" w:space="0" w:color="auto"/>
            </w:tcBorders>
          </w:tcPr>
          <w:p w:rsidR="00AC2689" w:rsidRDefault="00AC2689">
            <w:pPr>
              <w:pStyle w:val="ConsPlusNormal"/>
              <w:ind w:firstLine="283"/>
              <w:jc w:val="both"/>
            </w:pPr>
            <w:r>
              <w:t>Примечание - Применяют также для класса мерзлых грунтов.</w:t>
            </w:r>
          </w:p>
        </w:tc>
      </w:tr>
    </w:tbl>
    <w:p w:rsidR="00AC2689" w:rsidRDefault="00AC2689">
      <w:pPr>
        <w:pStyle w:val="ConsPlusNormal"/>
        <w:jc w:val="both"/>
      </w:pPr>
    </w:p>
    <w:p w:rsidR="00AC2689" w:rsidRDefault="00AC2689">
      <w:pPr>
        <w:pStyle w:val="ConsPlusNormal"/>
        <w:ind w:firstLine="540"/>
        <w:jc w:val="both"/>
      </w:pPr>
      <w:bookmarkStart w:id="27" w:name="P1232"/>
      <w:bookmarkEnd w:id="27"/>
      <w:r>
        <w:rPr>
          <w:b/>
        </w:rPr>
        <w:t>Б.3 Разновидности мерзлых грунтов</w:t>
      </w:r>
    </w:p>
    <w:p w:rsidR="00AC2689" w:rsidRDefault="00AC2689">
      <w:pPr>
        <w:pStyle w:val="ConsPlusNormal"/>
        <w:jc w:val="both"/>
      </w:pPr>
    </w:p>
    <w:p w:rsidR="00AC2689" w:rsidRDefault="00AC2689">
      <w:pPr>
        <w:pStyle w:val="ConsPlusNormal"/>
        <w:ind w:firstLine="540"/>
        <w:jc w:val="both"/>
      </w:pPr>
      <w:r>
        <w:t xml:space="preserve">Б.3.1 По льдистости скальные, полускальные и дисперсные мерзлые грунты подразделяют на разновидности в соответствии с таблицами Б.25 - </w:t>
      </w:r>
      <w:hyperlink w:anchor="P1269">
        <w:r>
          <w:rPr>
            <w:color w:val="0000FF"/>
          </w:rPr>
          <w:t>Б.27</w:t>
        </w:r>
      </w:hyperlink>
      <w:r>
        <w:t>.</w:t>
      </w:r>
    </w:p>
    <w:p w:rsidR="00AC2689" w:rsidRDefault="00AC2689">
      <w:pPr>
        <w:pStyle w:val="ConsPlusNormal"/>
        <w:jc w:val="both"/>
      </w:pPr>
    </w:p>
    <w:p w:rsidR="00AC2689" w:rsidRDefault="00AC2689">
      <w:pPr>
        <w:pStyle w:val="ConsPlusNormal"/>
        <w:jc w:val="right"/>
      </w:pPr>
      <w:r>
        <w:t>Таблица Б.25</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AC2689">
        <w:tc>
          <w:tcPr>
            <w:tcW w:w="4535" w:type="dxa"/>
            <w:tcBorders>
              <w:top w:val="single" w:sz="4" w:space="0" w:color="auto"/>
              <w:bottom w:val="single" w:sz="4" w:space="0" w:color="auto"/>
            </w:tcBorders>
            <w:vAlign w:val="center"/>
          </w:tcPr>
          <w:p w:rsidR="00AC2689" w:rsidRDefault="00AC2689">
            <w:pPr>
              <w:pStyle w:val="ConsPlusNormal"/>
              <w:jc w:val="center"/>
            </w:pPr>
            <w:r>
              <w:t>Разновидность скальных и полускальных мерзлых грунтов</w:t>
            </w:r>
          </w:p>
        </w:tc>
        <w:tc>
          <w:tcPr>
            <w:tcW w:w="4535" w:type="dxa"/>
            <w:tcBorders>
              <w:top w:val="single" w:sz="4" w:space="0" w:color="auto"/>
              <w:bottom w:val="single" w:sz="4" w:space="0" w:color="auto"/>
            </w:tcBorders>
            <w:vAlign w:val="center"/>
          </w:tcPr>
          <w:p w:rsidR="00AC2689" w:rsidRDefault="00AC2689">
            <w:pPr>
              <w:pStyle w:val="ConsPlusNormal"/>
              <w:jc w:val="center"/>
            </w:pPr>
            <w:r>
              <w:t xml:space="preserve">Льдистость за счет видимых ледяных включений </w:t>
            </w:r>
            <w:r>
              <w:rPr>
                <w:i/>
              </w:rPr>
              <w:t>i</w:t>
            </w:r>
            <w:r>
              <w:rPr>
                <w:i/>
                <w:vertAlign w:val="subscript"/>
              </w:rPr>
              <w:t>i</w:t>
            </w:r>
            <w:r>
              <w:t>, д. е.</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Слабольдистый</w:t>
            </w:r>
          </w:p>
        </w:tc>
        <w:tc>
          <w:tcPr>
            <w:tcW w:w="4535" w:type="dxa"/>
            <w:tcBorders>
              <w:top w:val="single" w:sz="4" w:space="0" w:color="auto"/>
              <w:bottom w:val="nil"/>
            </w:tcBorders>
          </w:tcPr>
          <w:p w:rsidR="00AC2689" w:rsidRDefault="00AC2689">
            <w:pPr>
              <w:pStyle w:val="ConsPlusNormal"/>
              <w:jc w:val="center"/>
            </w:pPr>
            <w:r>
              <w:rPr>
                <w:i/>
              </w:rPr>
              <w:t>i</w:t>
            </w:r>
            <w:r>
              <w:rPr>
                <w:i/>
                <w:vertAlign w:val="subscript"/>
              </w:rPr>
              <w:t>i</w:t>
            </w:r>
            <w:r>
              <w:t xml:space="preserve"> &lt;= 0,01</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Льдистый</w:t>
            </w:r>
          </w:p>
        </w:tc>
        <w:tc>
          <w:tcPr>
            <w:tcW w:w="4535" w:type="dxa"/>
            <w:tcBorders>
              <w:top w:val="nil"/>
              <w:bottom w:val="nil"/>
            </w:tcBorders>
          </w:tcPr>
          <w:p w:rsidR="00AC2689" w:rsidRDefault="00AC2689">
            <w:pPr>
              <w:pStyle w:val="ConsPlusNormal"/>
              <w:jc w:val="center"/>
            </w:pPr>
            <w:r>
              <w:t xml:space="preserve">0,01 &lt; </w:t>
            </w:r>
            <w:r>
              <w:rPr>
                <w:i/>
              </w:rPr>
              <w:t>i</w:t>
            </w:r>
            <w:r>
              <w:rPr>
                <w:i/>
                <w:vertAlign w:val="subscript"/>
              </w:rPr>
              <w:t>i</w:t>
            </w:r>
            <w:r>
              <w:t xml:space="preserve"> </w:t>
            </w:r>
            <w:r>
              <w:rPr>
                <w:i/>
              </w:rPr>
              <w:t>&lt;=</w:t>
            </w:r>
            <w:r>
              <w:t xml:space="preserve"> 0,05</w:t>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Сильнольдистый</w:t>
            </w:r>
          </w:p>
        </w:tc>
        <w:tc>
          <w:tcPr>
            <w:tcW w:w="4535" w:type="dxa"/>
            <w:tcBorders>
              <w:top w:val="nil"/>
              <w:bottom w:val="single" w:sz="4" w:space="0" w:color="auto"/>
            </w:tcBorders>
          </w:tcPr>
          <w:p w:rsidR="00AC2689" w:rsidRDefault="00AC2689">
            <w:pPr>
              <w:pStyle w:val="ConsPlusNormal"/>
              <w:jc w:val="center"/>
            </w:pPr>
            <w:r>
              <w:rPr>
                <w:i/>
              </w:rPr>
              <w:t>i</w:t>
            </w:r>
            <w:r>
              <w:rPr>
                <w:i/>
                <w:vertAlign w:val="subscript"/>
              </w:rPr>
              <w:t>i</w:t>
            </w:r>
            <w:r>
              <w:t xml:space="preserve"> &gt; 0,05</w:t>
            </w:r>
          </w:p>
        </w:tc>
      </w:tr>
    </w:tbl>
    <w:p w:rsidR="00AC2689" w:rsidRDefault="00AC2689">
      <w:pPr>
        <w:pStyle w:val="ConsPlusNormal"/>
        <w:jc w:val="both"/>
      </w:pPr>
    </w:p>
    <w:p w:rsidR="00AC2689" w:rsidRDefault="00AC2689">
      <w:pPr>
        <w:pStyle w:val="ConsPlusNormal"/>
        <w:jc w:val="right"/>
      </w:pPr>
      <w:r>
        <w:t>Таблица Б.26</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3175"/>
        <w:gridCol w:w="3005"/>
      </w:tblGrid>
      <w:tr w:rsidR="00AC2689">
        <w:tc>
          <w:tcPr>
            <w:tcW w:w="2891" w:type="dxa"/>
            <w:tcBorders>
              <w:top w:val="single" w:sz="4" w:space="0" w:color="auto"/>
              <w:bottom w:val="single" w:sz="4" w:space="0" w:color="auto"/>
            </w:tcBorders>
            <w:vAlign w:val="center"/>
          </w:tcPr>
          <w:p w:rsidR="00AC2689" w:rsidRDefault="00AC2689">
            <w:pPr>
              <w:pStyle w:val="ConsPlusNormal"/>
              <w:jc w:val="center"/>
            </w:pPr>
            <w:r>
              <w:t>Разновидность глинистых мерзлых грунтов</w:t>
            </w:r>
          </w:p>
        </w:tc>
        <w:tc>
          <w:tcPr>
            <w:tcW w:w="3175" w:type="dxa"/>
            <w:tcBorders>
              <w:top w:val="single" w:sz="4" w:space="0" w:color="auto"/>
              <w:bottom w:val="single" w:sz="4" w:space="0" w:color="auto"/>
            </w:tcBorders>
            <w:vAlign w:val="center"/>
          </w:tcPr>
          <w:p w:rsidR="00AC2689" w:rsidRDefault="00AC2689">
            <w:pPr>
              <w:pStyle w:val="ConsPlusNormal"/>
              <w:jc w:val="center"/>
            </w:pPr>
            <w:r>
              <w:t xml:space="preserve">Льдистость за счет видимых ледяных включений </w:t>
            </w:r>
            <w:r>
              <w:rPr>
                <w:i/>
              </w:rPr>
              <w:t>i</w:t>
            </w:r>
            <w:r>
              <w:rPr>
                <w:i/>
                <w:vertAlign w:val="subscript"/>
              </w:rPr>
              <w:t>i</w:t>
            </w:r>
            <w:r>
              <w:t>, д. е.</w:t>
            </w:r>
          </w:p>
        </w:tc>
        <w:tc>
          <w:tcPr>
            <w:tcW w:w="3005" w:type="dxa"/>
            <w:tcBorders>
              <w:top w:val="single" w:sz="4" w:space="0" w:color="auto"/>
              <w:bottom w:val="single" w:sz="4" w:space="0" w:color="auto"/>
            </w:tcBorders>
            <w:vAlign w:val="center"/>
          </w:tcPr>
          <w:p w:rsidR="00AC2689" w:rsidRDefault="00AC2689">
            <w:pPr>
              <w:pStyle w:val="ConsPlusNormal"/>
              <w:jc w:val="center"/>
            </w:pPr>
            <w:r>
              <w:t xml:space="preserve">Суммарная льдистость мерзлого грунта </w:t>
            </w:r>
            <w:r>
              <w:rPr>
                <w:i/>
              </w:rPr>
              <w:t>i</w:t>
            </w:r>
            <w:r>
              <w:rPr>
                <w:i/>
                <w:vertAlign w:val="subscript"/>
              </w:rPr>
              <w:t>tot</w:t>
            </w:r>
            <w:r>
              <w:rPr>
                <w:i/>
              </w:rPr>
              <w:t>,</w:t>
            </w:r>
            <w:r>
              <w:t xml:space="preserve"> д. е.</w:t>
            </w:r>
          </w:p>
        </w:tc>
      </w:tr>
      <w:tr w:rsidR="00AC2689">
        <w:tblPrEx>
          <w:tblBorders>
            <w:insideH w:val="none" w:sz="0" w:space="0" w:color="auto"/>
          </w:tblBorders>
        </w:tblPrEx>
        <w:tc>
          <w:tcPr>
            <w:tcW w:w="2891" w:type="dxa"/>
            <w:tcBorders>
              <w:top w:val="single" w:sz="4" w:space="0" w:color="auto"/>
              <w:bottom w:val="nil"/>
            </w:tcBorders>
          </w:tcPr>
          <w:p w:rsidR="00AC2689" w:rsidRDefault="00AC2689">
            <w:pPr>
              <w:pStyle w:val="ConsPlusNormal"/>
            </w:pPr>
            <w:r>
              <w:t>Нельдистый</w:t>
            </w:r>
          </w:p>
        </w:tc>
        <w:tc>
          <w:tcPr>
            <w:tcW w:w="3175" w:type="dxa"/>
            <w:tcBorders>
              <w:top w:val="single" w:sz="4" w:space="0" w:color="auto"/>
              <w:bottom w:val="nil"/>
            </w:tcBorders>
          </w:tcPr>
          <w:p w:rsidR="00AC2689" w:rsidRDefault="00AC2689">
            <w:pPr>
              <w:pStyle w:val="ConsPlusNormal"/>
              <w:jc w:val="center"/>
            </w:pPr>
            <w:r>
              <w:rPr>
                <w:i/>
              </w:rPr>
              <w:t>i</w:t>
            </w:r>
            <w:r>
              <w:rPr>
                <w:i/>
                <w:vertAlign w:val="subscript"/>
              </w:rPr>
              <w:t>i</w:t>
            </w:r>
            <w:r>
              <w:t xml:space="preserve"> &lt;= 0,03</w:t>
            </w:r>
          </w:p>
        </w:tc>
        <w:tc>
          <w:tcPr>
            <w:tcW w:w="3005" w:type="dxa"/>
            <w:tcBorders>
              <w:top w:val="single" w:sz="4" w:space="0" w:color="auto"/>
              <w:bottom w:val="nil"/>
            </w:tcBorders>
          </w:tcPr>
          <w:p w:rsidR="00AC2689" w:rsidRDefault="00AC2689">
            <w:pPr>
              <w:pStyle w:val="ConsPlusNormal"/>
              <w:jc w:val="center"/>
            </w:pPr>
            <w:r>
              <w:rPr>
                <w:i/>
              </w:rPr>
              <w:t>i</w:t>
            </w:r>
            <w:r>
              <w:rPr>
                <w:i/>
                <w:vertAlign w:val="subscript"/>
              </w:rPr>
              <w:t>tot</w:t>
            </w:r>
            <w:r>
              <w:t xml:space="preserve"> &lt;= 0,20</w:t>
            </w:r>
          </w:p>
        </w:tc>
      </w:tr>
      <w:tr w:rsidR="00AC2689">
        <w:tblPrEx>
          <w:tblBorders>
            <w:insideH w:val="none" w:sz="0" w:space="0" w:color="auto"/>
          </w:tblBorders>
        </w:tblPrEx>
        <w:tc>
          <w:tcPr>
            <w:tcW w:w="2891" w:type="dxa"/>
            <w:tcBorders>
              <w:top w:val="nil"/>
              <w:bottom w:val="nil"/>
            </w:tcBorders>
          </w:tcPr>
          <w:p w:rsidR="00AC2689" w:rsidRDefault="00AC2689">
            <w:pPr>
              <w:pStyle w:val="ConsPlusNormal"/>
            </w:pPr>
            <w:r>
              <w:t>Слабольдистый</w:t>
            </w:r>
          </w:p>
        </w:tc>
        <w:tc>
          <w:tcPr>
            <w:tcW w:w="3175" w:type="dxa"/>
            <w:tcBorders>
              <w:top w:val="nil"/>
              <w:bottom w:val="nil"/>
            </w:tcBorders>
          </w:tcPr>
          <w:p w:rsidR="00AC2689" w:rsidRDefault="00AC2689">
            <w:pPr>
              <w:pStyle w:val="ConsPlusNormal"/>
              <w:jc w:val="center"/>
            </w:pPr>
            <w:r>
              <w:t xml:space="preserve">0,03 &lt; </w:t>
            </w:r>
            <w:r>
              <w:rPr>
                <w:i/>
              </w:rPr>
              <w:t>i</w:t>
            </w:r>
            <w:r>
              <w:rPr>
                <w:i/>
                <w:vertAlign w:val="subscript"/>
              </w:rPr>
              <w:t>i</w:t>
            </w:r>
            <w:r>
              <w:t xml:space="preserve"> &lt;= 0,20</w:t>
            </w:r>
          </w:p>
        </w:tc>
        <w:tc>
          <w:tcPr>
            <w:tcW w:w="3005" w:type="dxa"/>
            <w:tcBorders>
              <w:top w:val="nil"/>
              <w:bottom w:val="nil"/>
            </w:tcBorders>
          </w:tcPr>
          <w:p w:rsidR="00AC2689" w:rsidRDefault="00AC2689">
            <w:pPr>
              <w:pStyle w:val="ConsPlusNormal"/>
              <w:jc w:val="center"/>
            </w:pPr>
            <w:r>
              <w:t xml:space="preserve">0,20 &lt; </w:t>
            </w:r>
            <w:r>
              <w:rPr>
                <w:i/>
              </w:rPr>
              <w:t>i</w:t>
            </w:r>
            <w:r>
              <w:rPr>
                <w:i/>
                <w:vertAlign w:val="subscript"/>
              </w:rPr>
              <w:t>tot</w:t>
            </w:r>
            <w:r>
              <w:t xml:space="preserve"> &lt;= 0,35</w:t>
            </w:r>
          </w:p>
        </w:tc>
      </w:tr>
      <w:tr w:rsidR="00AC2689">
        <w:tblPrEx>
          <w:tblBorders>
            <w:insideH w:val="none" w:sz="0" w:space="0" w:color="auto"/>
          </w:tblBorders>
        </w:tblPrEx>
        <w:tc>
          <w:tcPr>
            <w:tcW w:w="2891" w:type="dxa"/>
            <w:tcBorders>
              <w:top w:val="nil"/>
              <w:bottom w:val="nil"/>
            </w:tcBorders>
          </w:tcPr>
          <w:p w:rsidR="00AC2689" w:rsidRDefault="00AC2689">
            <w:pPr>
              <w:pStyle w:val="ConsPlusNormal"/>
            </w:pPr>
            <w:r>
              <w:t>Льдистый</w:t>
            </w:r>
          </w:p>
        </w:tc>
        <w:tc>
          <w:tcPr>
            <w:tcW w:w="3175" w:type="dxa"/>
            <w:tcBorders>
              <w:top w:val="nil"/>
              <w:bottom w:val="nil"/>
            </w:tcBorders>
          </w:tcPr>
          <w:p w:rsidR="00AC2689" w:rsidRDefault="00AC2689">
            <w:pPr>
              <w:pStyle w:val="ConsPlusNormal"/>
              <w:jc w:val="center"/>
            </w:pPr>
            <w:r>
              <w:t xml:space="preserve">0,20 &lt; </w:t>
            </w:r>
            <w:r>
              <w:rPr>
                <w:i/>
              </w:rPr>
              <w:t>i</w:t>
            </w:r>
            <w:r>
              <w:rPr>
                <w:i/>
                <w:vertAlign w:val="subscript"/>
              </w:rPr>
              <w:t>i</w:t>
            </w:r>
            <w:r>
              <w:t xml:space="preserve"> &lt;= 0,40</w:t>
            </w:r>
          </w:p>
        </w:tc>
        <w:tc>
          <w:tcPr>
            <w:tcW w:w="3005" w:type="dxa"/>
            <w:tcBorders>
              <w:top w:val="nil"/>
              <w:bottom w:val="nil"/>
            </w:tcBorders>
          </w:tcPr>
          <w:p w:rsidR="00AC2689" w:rsidRDefault="00AC2689">
            <w:pPr>
              <w:pStyle w:val="ConsPlusNormal"/>
              <w:jc w:val="center"/>
            </w:pPr>
            <w:r>
              <w:t xml:space="preserve">0,35 &lt; </w:t>
            </w:r>
            <w:r>
              <w:rPr>
                <w:i/>
              </w:rPr>
              <w:t>i</w:t>
            </w:r>
            <w:r>
              <w:rPr>
                <w:i/>
                <w:vertAlign w:val="subscript"/>
              </w:rPr>
              <w:t>tot</w:t>
            </w:r>
            <w:r>
              <w:t xml:space="preserve"> &lt;= 0,50</w:t>
            </w:r>
          </w:p>
        </w:tc>
      </w:tr>
      <w:tr w:rsidR="00AC2689">
        <w:tblPrEx>
          <w:tblBorders>
            <w:insideH w:val="none" w:sz="0" w:space="0" w:color="auto"/>
          </w:tblBorders>
        </w:tblPrEx>
        <w:tc>
          <w:tcPr>
            <w:tcW w:w="2891" w:type="dxa"/>
            <w:tcBorders>
              <w:top w:val="nil"/>
              <w:bottom w:val="nil"/>
            </w:tcBorders>
          </w:tcPr>
          <w:p w:rsidR="00AC2689" w:rsidRDefault="00AC2689">
            <w:pPr>
              <w:pStyle w:val="ConsPlusNormal"/>
            </w:pPr>
            <w:r>
              <w:t>Сильнольдистый</w:t>
            </w:r>
          </w:p>
        </w:tc>
        <w:tc>
          <w:tcPr>
            <w:tcW w:w="3175" w:type="dxa"/>
            <w:tcBorders>
              <w:top w:val="nil"/>
              <w:bottom w:val="nil"/>
            </w:tcBorders>
          </w:tcPr>
          <w:p w:rsidR="00AC2689" w:rsidRDefault="00AC2689">
            <w:pPr>
              <w:pStyle w:val="ConsPlusNormal"/>
              <w:jc w:val="center"/>
            </w:pPr>
            <w:r>
              <w:t xml:space="preserve">0,40 &lt; </w:t>
            </w:r>
            <w:r>
              <w:rPr>
                <w:i/>
              </w:rPr>
              <w:t>i</w:t>
            </w:r>
            <w:r>
              <w:rPr>
                <w:i/>
                <w:vertAlign w:val="subscript"/>
              </w:rPr>
              <w:t>i</w:t>
            </w:r>
            <w:r>
              <w:t xml:space="preserve"> &lt;= 0,80</w:t>
            </w:r>
          </w:p>
        </w:tc>
        <w:tc>
          <w:tcPr>
            <w:tcW w:w="3005" w:type="dxa"/>
            <w:tcBorders>
              <w:top w:val="nil"/>
              <w:bottom w:val="nil"/>
            </w:tcBorders>
          </w:tcPr>
          <w:p w:rsidR="00AC2689" w:rsidRDefault="00AC2689">
            <w:pPr>
              <w:pStyle w:val="ConsPlusNormal"/>
              <w:jc w:val="center"/>
            </w:pPr>
            <w:r>
              <w:t xml:space="preserve">0,50 &lt; </w:t>
            </w:r>
            <w:r>
              <w:rPr>
                <w:i/>
              </w:rPr>
              <w:t>i</w:t>
            </w:r>
            <w:r>
              <w:rPr>
                <w:i/>
                <w:vertAlign w:val="subscript"/>
              </w:rPr>
              <w:t>tot</w:t>
            </w:r>
            <w:r>
              <w:t xml:space="preserve"> &lt;= 0,85</w:t>
            </w:r>
          </w:p>
        </w:tc>
      </w:tr>
      <w:tr w:rsidR="00AC2689">
        <w:tblPrEx>
          <w:tblBorders>
            <w:insideH w:val="none" w:sz="0" w:space="0" w:color="auto"/>
          </w:tblBorders>
        </w:tblPrEx>
        <w:tc>
          <w:tcPr>
            <w:tcW w:w="2891" w:type="dxa"/>
            <w:tcBorders>
              <w:top w:val="nil"/>
              <w:bottom w:val="single" w:sz="4" w:space="0" w:color="auto"/>
            </w:tcBorders>
          </w:tcPr>
          <w:p w:rsidR="00AC2689" w:rsidRDefault="00AC2689">
            <w:pPr>
              <w:pStyle w:val="ConsPlusNormal"/>
            </w:pPr>
            <w:r>
              <w:t>Ледогрунт</w:t>
            </w:r>
          </w:p>
        </w:tc>
        <w:tc>
          <w:tcPr>
            <w:tcW w:w="3175" w:type="dxa"/>
            <w:tcBorders>
              <w:top w:val="nil"/>
              <w:bottom w:val="single" w:sz="4" w:space="0" w:color="auto"/>
            </w:tcBorders>
          </w:tcPr>
          <w:p w:rsidR="00AC2689" w:rsidRDefault="00AC2689">
            <w:pPr>
              <w:pStyle w:val="ConsPlusNormal"/>
              <w:jc w:val="center"/>
            </w:pPr>
            <w:r>
              <w:rPr>
                <w:i/>
              </w:rPr>
              <w:t>i</w:t>
            </w:r>
            <w:r>
              <w:rPr>
                <w:i/>
                <w:vertAlign w:val="subscript"/>
              </w:rPr>
              <w:t>i</w:t>
            </w:r>
            <w:r>
              <w:t xml:space="preserve"> &gt; 0,80</w:t>
            </w:r>
          </w:p>
        </w:tc>
        <w:tc>
          <w:tcPr>
            <w:tcW w:w="3005" w:type="dxa"/>
            <w:tcBorders>
              <w:top w:val="nil"/>
              <w:bottom w:val="single" w:sz="4" w:space="0" w:color="auto"/>
            </w:tcBorders>
          </w:tcPr>
          <w:p w:rsidR="00AC2689" w:rsidRDefault="00AC2689">
            <w:pPr>
              <w:pStyle w:val="ConsPlusNormal"/>
              <w:jc w:val="center"/>
            </w:pPr>
            <w:r>
              <w:rPr>
                <w:i/>
              </w:rPr>
              <w:t>i</w:t>
            </w:r>
            <w:r>
              <w:rPr>
                <w:i/>
                <w:vertAlign w:val="subscript"/>
              </w:rPr>
              <w:t>tot</w:t>
            </w:r>
            <w:r>
              <w:t xml:space="preserve"> &gt; 0,85</w:t>
            </w:r>
          </w:p>
        </w:tc>
      </w:tr>
      <w:tr w:rsidR="00AC2689">
        <w:tc>
          <w:tcPr>
            <w:tcW w:w="9071" w:type="dxa"/>
            <w:gridSpan w:val="3"/>
            <w:tcBorders>
              <w:top w:val="single" w:sz="4" w:space="0" w:color="auto"/>
              <w:bottom w:val="single" w:sz="4" w:space="0" w:color="auto"/>
            </w:tcBorders>
          </w:tcPr>
          <w:p w:rsidR="00AC2689" w:rsidRDefault="00AC2689">
            <w:pPr>
              <w:pStyle w:val="ConsPlusNormal"/>
              <w:ind w:firstLine="283"/>
              <w:jc w:val="both"/>
            </w:pPr>
            <w:r>
              <w:t>Примечание - Подразделение мерзлых глинистых грунтов по суммарной льдистости проводится при невозможности или нецелесообразности определения льдистости за счет видимых включений льда.</w:t>
            </w:r>
          </w:p>
        </w:tc>
      </w:tr>
    </w:tbl>
    <w:p w:rsidR="00AC2689" w:rsidRDefault="00AC2689">
      <w:pPr>
        <w:pStyle w:val="ConsPlusNormal"/>
        <w:jc w:val="both"/>
      </w:pPr>
    </w:p>
    <w:p w:rsidR="00AC2689" w:rsidRDefault="00AC2689">
      <w:pPr>
        <w:pStyle w:val="ConsPlusNormal"/>
        <w:jc w:val="right"/>
      </w:pPr>
      <w:bookmarkStart w:id="28" w:name="P1269"/>
      <w:bookmarkEnd w:id="28"/>
      <w:r>
        <w:t>Таблица Б.27</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AC2689">
        <w:tc>
          <w:tcPr>
            <w:tcW w:w="4535" w:type="dxa"/>
            <w:tcBorders>
              <w:top w:val="single" w:sz="4" w:space="0" w:color="auto"/>
              <w:bottom w:val="single" w:sz="4" w:space="0" w:color="auto"/>
            </w:tcBorders>
            <w:vAlign w:val="center"/>
          </w:tcPr>
          <w:p w:rsidR="00AC2689" w:rsidRDefault="00AC2689">
            <w:pPr>
              <w:pStyle w:val="ConsPlusNormal"/>
              <w:jc w:val="center"/>
            </w:pPr>
            <w:r>
              <w:t>Разновидность песчаных грунтов</w:t>
            </w:r>
          </w:p>
        </w:tc>
        <w:tc>
          <w:tcPr>
            <w:tcW w:w="4535" w:type="dxa"/>
            <w:tcBorders>
              <w:top w:val="single" w:sz="4" w:space="0" w:color="auto"/>
              <w:bottom w:val="single" w:sz="4" w:space="0" w:color="auto"/>
            </w:tcBorders>
            <w:vAlign w:val="center"/>
          </w:tcPr>
          <w:p w:rsidR="00AC2689" w:rsidRDefault="00AC2689">
            <w:pPr>
              <w:pStyle w:val="ConsPlusNormal"/>
              <w:jc w:val="center"/>
            </w:pPr>
            <w:r>
              <w:t xml:space="preserve">Суммарная льдистость </w:t>
            </w:r>
            <w:r>
              <w:rPr>
                <w:i/>
              </w:rPr>
              <w:t>i</w:t>
            </w:r>
            <w:r>
              <w:rPr>
                <w:i/>
                <w:vertAlign w:val="subscript"/>
              </w:rPr>
              <w:t>tot</w:t>
            </w:r>
            <w:r>
              <w:t>, д. е.</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Нельдистый</w:t>
            </w:r>
          </w:p>
        </w:tc>
        <w:tc>
          <w:tcPr>
            <w:tcW w:w="4535" w:type="dxa"/>
            <w:tcBorders>
              <w:top w:val="single" w:sz="4" w:space="0" w:color="auto"/>
              <w:bottom w:val="nil"/>
            </w:tcBorders>
          </w:tcPr>
          <w:p w:rsidR="00AC2689" w:rsidRDefault="00AC2689">
            <w:pPr>
              <w:pStyle w:val="ConsPlusNormal"/>
              <w:jc w:val="center"/>
            </w:pPr>
            <w:r>
              <w:rPr>
                <w:i/>
              </w:rPr>
              <w:t>i</w:t>
            </w:r>
            <w:r>
              <w:rPr>
                <w:i/>
                <w:vertAlign w:val="subscript"/>
              </w:rPr>
              <w:t>tot</w:t>
            </w:r>
            <w:r>
              <w:t xml:space="preserve"> &lt;= 0,20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Слабольдистые</w:t>
            </w:r>
          </w:p>
        </w:tc>
        <w:tc>
          <w:tcPr>
            <w:tcW w:w="4535" w:type="dxa"/>
            <w:tcBorders>
              <w:top w:val="nil"/>
              <w:bottom w:val="nil"/>
            </w:tcBorders>
          </w:tcPr>
          <w:p w:rsidR="00AC2689" w:rsidRDefault="00AC2689">
            <w:pPr>
              <w:pStyle w:val="ConsPlusNormal"/>
              <w:jc w:val="center"/>
            </w:pPr>
            <w:r>
              <w:t xml:space="preserve">0,20 &lt; </w:t>
            </w:r>
            <w:r>
              <w:rPr>
                <w:i/>
              </w:rPr>
              <w:t>i</w:t>
            </w:r>
            <w:r>
              <w:rPr>
                <w:i/>
                <w:vertAlign w:val="subscript"/>
              </w:rPr>
              <w:t>tot</w:t>
            </w:r>
            <w:r>
              <w:t xml:space="preserve"> </w:t>
            </w:r>
            <w:r>
              <w:rPr>
                <w:i/>
              </w:rPr>
              <w:t>&lt;=</w:t>
            </w:r>
            <w:r>
              <w:t xml:space="preserve"> 0,40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Льдистые</w:t>
            </w:r>
          </w:p>
        </w:tc>
        <w:tc>
          <w:tcPr>
            <w:tcW w:w="4535" w:type="dxa"/>
            <w:tcBorders>
              <w:top w:val="nil"/>
              <w:bottom w:val="nil"/>
            </w:tcBorders>
          </w:tcPr>
          <w:p w:rsidR="00AC2689" w:rsidRDefault="00AC2689">
            <w:pPr>
              <w:pStyle w:val="ConsPlusNormal"/>
              <w:jc w:val="center"/>
            </w:pPr>
            <w:r>
              <w:t xml:space="preserve">0,40 &lt; </w:t>
            </w:r>
            <w:r>
              <w:rPr>
                <w:i/>
              </w:rPr>
              <w:t>i</w:t>
            </w:r>
            <w:r>
              <w:rPr>
                <w:i/>
                <w:vertAlign w:val="subscript"/>
              </w:rPr>
              <w:t>tot</w:t>
            </w:r>
            <w:r>
              <w:t xml:space="preserve"> </w:t>
            </w:r>
            <w:r>
              <w:rPr>
                <w:i/>
              </w:rPr>
              <w:t>&lt;=</w:t>
            </w:r>
            <w:r>
              <w:t xml:space="preserve"> 0,60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Сильнольдистые</w:t>
            </w:r>
          </w:p>
        </w:tc>
        <w:tc>
          <w:tcPr>
            <w:tcW w:w="4535" w:type="dxa"/>
            <w:tcBorders>
              <w:top w:val="nil"/>
              <w:bottom w:val="nil"/>
            </w:tcBorders>
          </w:tcPr>
          <w:p w:rsidR="00AC2689" w:rsidRDefault="00AC2689">
            <w:pPr>
              <w:pStyle w:val="ConsPlusNormal"/>
              <w:jc w:val="center"/>
            </w:pPr>
            <w:r>
              <w:t xml:space="preserve">0,60 &lt; </w:t>
            </w:r>
            <w:r>
              <w:rPr>
                <w:i/>
              </w:rPr>
              <w:t>i</w:t>
            </w:r>
            <w:r>
              <w:rPr>
                <w:i/>
                <w:vertAlign w:val="subscript"/>
              </w:rPr>
              <w:t>tot</w:t>
            </w:r>
            <w:r>
              <w:t xml:space="preserve"> &lt;= 0,80</w:t>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Ледогрунт</w:t>
            </w:r>
          </w:p>
        </w:tc>
        <w:tc>
          <w:tcPr>
            <w:tcW w:w="4535" w:type="dxa"/>
            <w:tcBorders>
              <w:top w:val="nil"/>
              <w:bottom w:val="single" w:sz="4" w:space="0" w:color="auto"/>
            </w:tcBorders>
          </w:tcPr>
          <w:p w:rsidR="00AC2689" w:rsidRDefault="00AC2689">
            <w:pPr>
              <w:pStyle w:val="ConsPlusNormal"/>
              <w:jc w:val="center"/>
            </w:pPr>
            <w:r>
              <w:rPr>
                <w:i/>
              </w:rPr>
              <w:t>i</w:t>
            </w:r>
            <w:r>
              <w:rPr>
                <w:i/>
                <w:vertAlign w:val="subscript"/>
              </w:rPr>
              <w:t>tot</w:t>
            </w:r>
            <w:r>
              <w:t xml:space="preserve"> &gt; 0,80</w:t>
            </w:r>
          </w:p>
        </w:tc>
      </w:tr>
    </w:tbl>
    <w:p w:rsidR="00AC2689" w:rsidRDefault="00AC2689">
      <w:pPr>
        <w:pStyle w:val="ConsPlusNormal"/>
        <w:jc w:val="both"/>
      </w:pPr>
    </w:p>
    <w:p w:rsidR="00AC2689" w:rsidRDefault="00AC2689">
      <w:pPr>
        <w:pStyle w:val="ConsPlusNormal"/>
        <w:ind w:firstLine="540"/>
        <w:jc w:val="both"/>
      </w:pPr>
      <w:r>
        <w:t xml:space="preserve">Б.3.2 По степени засоленности водорастворимыми солями </w:t>
      </w:r>
      <w:r>
        <w:rPr>
          <w:i/>
        </w:rPr>
        <w:t>D</w:t>
      </w:r>
      <w:r>
        <w:rPr>
          <w:i/>
          <w:vertAlign w:val="subscript"/>
        </w:rPr>
        <w:t>sal</w:t>
      </w:r>
      <w:r>
        <w:t>, %, мерзлые грунты с морским (хлоридным) типом засоления подразделяют на разновидности в соответствии с таблицей Б.28.</w:t>
      </w:r>
    </w:p>
    <w:p w:rsidR="00AC2689" w:rsidRDefault="00AC2689">
      <w:pPr>
        <w:pStyle w:val="ConsPlusNormal"/>
        <w:jc w:val="both"/>
      </w:pPr>
    </w:p>
    <w:p w:rsidR="00AC2689" w:rsidRDefault="00AC2689">
      <w:pPr>
        <w:pStyle w:val="ConsPlusNormal"/>
        <w:jc w:val="right"/>
      </w:pPr>
      <w:r>
        <w:t>Таблица Б.28</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438"/>
        <w:gridCol w:w="2211"/>
        <w:gridCol w:w="2211"/>
        <w:gridCol w:w="2211"/>
      </w:tblGrid>
      <w:tr w:rsidR="00AC2689">
        <w:tc>
          <w:tcPr>
            <w:tcW w:w="2438" w:type="dxa"/>
            <w:vMerge w:val="restart"/>
            <w:tcBorders>
              <w:top w:val="single" w:sz="4" w:space="0" w:color="auto"/>
              <w:bottom w:val="single" w:sz="4" w:space="0" w:color="auto"/>
            </w:tcBorders>
            <w:vAlign w:val="center"/>
          </w:tcPr>
          <w:p w:rsidR="00AC2689" w:rsidRDefault="00AC2689">
            <w:pPr>
              <w:pStyle w:val="ConsPlusNormal"/>
              <w:jc w:val="center"/>
            </w:pPr>
            <w:r>
              <w:t>Разновидность грунтов</w:t>
            </w:r>
          </w:p>
        </w:tc>
        <w:tc>
          <w:tcPr>
            <w:tcW w:w="6633" w:type="dxa"/>
            <w:gridSpan w:val="3"/>
            <w:tcBorders>
              <w:top w:val="single" w:sz="4" w:space="0" w:color="auto"/>
              <w:bottom w:val="single" w:sz="4" w:space="0" w:color="auto"/>
            </w:tcBorders>
            <w:vAlign w:val="center"/>
          </w:tcPr>
          <w:p w:rsidR="00AC2689" w:rsidRDefault="00AC2689">
            <w:pPr>
              <w:pStyle w:val="ConsPlusNormal"/>
              <w:jc w:val="center"/>
            </w:pPr>
            <w:r>
              <w:t xml:space="preserve">Засоленность водорастворимыми солями </w:t>
            </w:r>
            <w:r>
              <w:rPr>
                <w:i/>
              </w:rPr>
              <w:t>D</w:t>
            </w:r>
            <w:r>
              <w:rPr>
                <w:i/>
                <w:vertAlign w:val="subscript"/>
              </w:rPr>
              <w:t>sal</w:t>
            </w:r>
            <w:r>
              <w:t>, %</w:t>
            </w:r>
          </w:p>
        </w:tc>
      </w:tr>
      <w:tr w:rsidR="00AC2689">
        <w:tc>
          <w:tcPr>
            <w:tcW w:w="0" w:type="auto"/>
            <w:vMerge/>
            <w:tcBorders>
              <w:top w:val="single" w:sz="4" w:space="0" w:color="auto"/>
              <w:bottom w:val="single" w:sz="4" w:space="0" w:color="auto"/>
            </w:tcBorders>
          </w:tcPr>
          <w:p w:rsidR="00AC2689" w:rsidRDefault="00AC2689">
            <w:pPr>
              <w:pStyle w:val="ConsPlusNormal"/>
            </w:pPr>
          </w:p>
        </w:tc>
        <w:tc>
          <w:tcPr>
            <w:tcW w:w="2211" w:type="dxa"/>
            <w:tcBorders>
              <w:top w:val="single" w:sz="4" w:space="0" w:color="auto"/>
              <w:bottom w:val="single" w:sz="4" w:space="0" w:color="auto"/>
            </w:tcBorders>
            <w:vAlign w:val="center"/>
          </w:tcPr>
          <w:p w:rsidR="00AC2689" w:rsidRDefault="00AC2689">
            <w:pPr>
              <w:pStyle w:val="ConsPlusNormal"/>
              <w:jc w:val="center"/>
            </w:pPr>
            <w:r>
              <w:t>Пески</w:t>
            </w:r>
          </w:p>
        </w:tc>
        <w:tc>
          <w:tcPr>
            <w:tcW w:w="2211" w:type="dxa"/>
            <w:tcBorders>
              <w:top w:val="single" w:sz="4" w:space="0" w:color="auto"/>
              <w:bottom w:val="single" w:sz="4" w:space="0" w:color="auto"/>
            </w:tcBorders>
            <w:vAlign w:val="center"/>
          </w:tcPr>
          <w:p w:rsidR="00AC2689" w:rsidRDefault="00AC2689">
            <w:pPr>
              <w:pStyle w:val="ConsPlusNormal"/>
              <w:jc w:val="center"/>
            </w:pPr>
            <w:r>
              <w:t>Супеси</w:t>
            </w:r>
          </w:p>
        </w:tc>
        <w:tc>
          <w:tcPr>
            <w:tcW w:w="2211" w:type="dxa"/>
            <w:tcBorders>
              <w:top w:val="single" w:sz="4" w:space="0" w:color="auto"/>
              <w:bottom w:val="single" w:sz="4" w:space="0" w:color="auto"/>
            </w:tcBorders>
            <w:vAlign w:val="center"/>
          </w:tcPr>
          <w:p w:rsidR="00AC2689" w:rsidRDefault="00AC2689">
            <w:pPr>
              <w:pStyle w:val="ConsPlusNormal"/>
              <w:jc w:val="center"/>
            </w:pPr>
            <w:r>
              <w:t>Суглинки и глины</w:t>
            </w:r>
          </w:p>
        </w:tc>
      </w:tr>
      <w:tr w:rsidR="00AC2689">
        <w:tblPrEx>
          <w:tblBorders>
            <w:insideH w:val="none" w:sz="0" w:space="0" w:color="auto"/>
          </w:tblBorders>
        </w:tblPrEx>
        <w:tc>
          <w:tcPr>
            <w:tcW w:w="2438" w:type="dxa"/>
            <w:tcBorders>
              <w:top w:val="single" w:sz="4" w:space="0" w:color="auto"/>
              <w:bottom w:val="nil"/>
            </w:tcBorders>
          </w:tcPr>
          <w:p w:rsidR="00AC2689" w:rsidRDefault="00AC2689">
            <w:pPr>
              <w:pStyle w:val="ConsPlusNormal"/>
            </w:pPr>
            <w:r>
              <w:t>Незасоленные</w:t>
            </w:r>
          </w:p>
        </w:tc>
        <w:tc>
          <w:tcPr>
            <w:tcW w:w="2211" w:type="dxa"/>
            <w:tcBorders>
              <w:top w:val="single" w:sz="4" w:space="0" w:color="auto"/>
              <w:bottom w:val="nil"/>
            </w:tcBorders>
          </w:tcPr>
          <w:p w:rsidR="00AC2689" w:rsidRDefault="00AC2689">
            <w:pPr>
              <w:pStyle w:val="ConsPlusNormal"/>
              <w:jc w:val="center"/>
            </w:pPr>
            <w:r>
              <w:rPr>
                <w:i/>
              </w:rPr>
              <w:t>D</w:t>
            </w:r>
            <w:r>
              <w:rPr>
                <w:i/>
                <w:vertAlign w:val="subscript"/>
              </w:rPr>
              <w:t>sal</w:t>
            </w:r>
            <w:r>
              <w:t xml:space="preserve"> &lt; 0,05</w:t>
            </w:r>
          </w:p>
        </w:tc>
        <w:tc>
          <w:tcPr>
            <w:tcW w:w="2211" w:type="dxa"/>
            <w:tcBorders>
              <w:top w:val="single" w:sz="4" w:space="0" w:color="auto"/>
              <w:bottom w:val="nil"/>
            </w:tcBorders>
          </w:tcPr>
          <w:p w:rsidR="00AC2689" w:rsidRDefault="00AC2689">
            <w:pPr>
              <w:pStyle w:val="ConsPlusNormal"/>
              <w:jc w:val="center"/>
            </w:pPr>
            <w:r>
              <w:rPr>
                <w:i/>
              </w:rPr>
              <w:t>D</w:t>
            </w:r>
            <w:r>
              <w:rPr>
                <w:i/>
                <w:vertAlign w:val="subscript"/>
              </w:rPr>
              <w:t>sal</w:t>
            </w:r>
            <w:r>
              <w:t xml:space="preserve"> &lt; 0,15</w:t>
            </w:r>
          </w:p>
        </w:tc>
        <w:tc>
          <w:tcPr>
            <w:tcW w:w="2211" w:type="dxa"/>
            <w:tcBorders>
              <w:top w:val="single" w:sz="4" w:space="0" w:color="auto"/>
              <w:bottom w:val="nil"/>
            </w:tcBorders>
          </w:tcPr>
          <w:p w:rsidR="00AC2689" w:rsidRDefault="00AC2689">
            <w:pPr>
              <w:pStyle w:val="ConsPlusNormal"/>
              <w:jc w:val="center"/>
            </w:pPr>
            <w:r>
              <w:rPr>
                <w:i/>
              </w:rPr>
              <w:t>D</w:t>
            </w:r>
            <w:r>
              <w:rPr>
                <w:i/>
                <w:vertAlign w:val="subscript"/>
              </w:rPr>
              <w:t>sal</w:t>
            </w:r>
            <w:r>
              <w:t xml:space="preserve"> &lt; 0,20</w:t>
            </w:r>
          </w:p>
        </w:tc>
      </w:tr>
      <w:tr w:rsidR="00AC2689">
        <w:tblPrEx>
          <w:tblBorders>
            <w:insideH w:val="none" w:sz="0" w:space="0" w:color="auto"/>
          </w:tblBorders>
        </w:tblPrEx>
        <w:tc>
          <w:tcPr>
            <w:tcW w:w="2438" w:type="dxa"/>
            <w:tcBorders>
              <w:top w:val="nil"/>
              <w:bottom w:val="nil"/>
            </w:tcBorders>
          </w:tcPr>
          <w:p w:rsidR="00AC2689" w:rsidRDefault="00AC2689">
            <w:pPr>
              <w:pStyle w:val="ConsPlusNormal"/>
            </w:pPr>
            <w:r>
              <w:t>Засоленные:</w:t>
            </w:r>
          </w:p>
        </w:tc>
        <w:tc>
          <w:tcPr>
            <w:tcW w:w="2211" w:type="dxa"/>
            <w:tcBorders>
              <w:top w:val="nil"/>
              <w:bottom w:val="nil"/>
            </w:tcBorders>
          </w:tcPr>
          <w:p w:rsidR="00AC2689" w:rsidRDefault="00AC2689">
            <w:pPr>
              <w:pStyle w:val="ConsPlusNormal"/>
            </w:pPr>
          </w:p>
        </w:tc>
        <w:tc>
          <w:tcPr>
            <w:tcW w:w="2211" w:type="dxa"/>
            <w:tcBorders>
              <w:top w:val="nil"/>
              <w:bottom w:val="nil"/>
            </w:tcBorders>
          </w:tcPr>
          <w:p w:rsidR="00AC2689" w:rsidRDefault="00AC2689">
            <w:pPr>
              <w:pStyle w:val="ConsPlusNormal"/>
            </w:pPr>
          </w:p>
        </w:tc>
        <w:tc>
          <w:tcPr>
            <w:tcW w:w="2211" w:type="dxa"/>
            <w:tcBorders>
              <w:top w:val="nil"/>
              <w:bottom w:val="nil"/>
            </w:tcBorders>
          </w:tcPr>
          <w:p w:rsidR="00AC2689" w:rsidRDefault="00AC2689">
            <w:pPr>
              <w:pStyle w:val="ConsPlusNormal"/>
            </w:pPr>
          </w:p>
        </w:tc>
      </w:tr>
      <w:tr w:rsidR="00AC2689">
        <w:tblPrEx>
          <w:tblBorders>
            <w:insideH w:val="none" w:sz="0" w:space="0" w:color="auto"/>
          </w:tblBorders>
        </w:tblPrEx>
        <w:tc>
          <w:tcPr>
            <w:tcW w:w="2438" w:type="dxa"/>
            <w:tcBorders>
              <w:top w:val="nil"/>
              <w:bottom w:val="nil"/>
            </w:tcBorders>
          </w:tcPr>
          <w:p w:rsidR="00AC2689" w:rsidRDefault="00AC2689">
            <w:pPr>
              <w:pStyle w:val="ConsPlusNormal"/>
            </w:pPr>
            <w:r>
              <w:t>- слабозасоленные</w:t>
            </w:r>
          </w:p>
        </w:tc>
        <w:tc>
          <w:tcPr>
            <w:tcW w:w="2211" w:type="dxa"/>
            <w:tcBorders>
              <w:top w:val="nil"/>
              <w:bottom w:val="nil"/>
            </w:tcBorders>
          </w:tcPr>
          <w:p w:rsidR="00AC2689" w:rsidRDefault="00AC2689">
            <w:pPr>
              <w:pStyle w:val="ConsPlusNormal"/>
              <w:jc w:val="center"/>
            </w:pPr>
            <w:r>
              <w:t xml:space="preserve">0,05 &lt;= </w:t>
            </w:r>
            <w:r>
              <w:rPr>
                <w:i/>
              </w:rPr>
              <w:t>D</w:t>
            </w:r>
            <w:r>
              <w:rPr>
                <w:i/>
                <w:vertAlign w:val="subscript"/>
              </w:rPr>
              <w:t>sal</w:t>
            </w:r>
            <w:r>
              <w:t xml:space="preserve"> &lt; 0,15</w:t>
            </w:r>
          </w:p>
        </w:tc>
        <w:tc>
          <w:tcPr>
            <w:tcW w:w="2211" w:type="dxa"/>
            <w:tcBorders>
              <w:top w:val="nil"/>
              <w:bottom w:val="nil"/>
            </w:tcBorders>
          </w:tcPr>
          <w:p w:rsidR="00AC2689" w:rsidRDefault="00AC2689">
            <w:pPr>
              <w:pStyle w:val="ConsPlusNormal"/>
              <w:jc w:val="center"/>
            </w:pPr>
            <w:r>
              <w:t xml:space="preserve">0,15 &lt;= </w:t>
            </w:r>
            <w:r>
              <w:rPr>
                <w:i/>
              </w:rPr>
              <w:t>D</w:t>
            </w:r>
            <w:r>
              <w:rPr>
                <w:i/>
                <w:vertAlign w:val="subscript"/>
              </w:rPr>
              <w:t>sal</w:t>
            </w:r>
            <w:r>
              <w:t xml:space="preserve"> &lt; 0,35</w:t>
            </w:r>
          </w:p>
        </w:tc>
        <w:tc>
          <w:tcPr>
            <w:tcW w:w="2211" w:type="dxa"/>
            <w:tcBorders>
              <w:top w:val="nil"/>
              <w:bottom w:val="nil"/>
            </w:tcBorders>
          </w:tcPr>
          <w:p w:rsidR="00AC2689" w:rsidRDefault="00AC2689">
            <w:pPr>
              <w:pStyle w:val="ConsPlusNormal"/>
              <w:jc w:val="center"/>
            </w:pPr>
            <w:r>
              <w:t xml:space="preserve">0,20 &lt;= </w:t>
            </w:r>
            <w:r>
              <w:rPr>
                <w:i/>
              </w:rPr>
              <w:t>D</w:t>
            </w:r>
            <w:r>
              <w:rPr>
                <w:i/>
                <w:vertAlign w:val="subscript"/>
              </w:rPr>
              <w:t>sal</w:t>
            </w:r>
            <w:r>
              <w:t xml:space="preserve"> &lt; 0,40</w:t>
            </w:r>
          </w:p>
        </w:tc>
      </w:tr>
      <w:tr w:rsidR="00AC2689">
        <w:tblPrEx>
          <w:tblBorders>
            <w:insideH w:val="none" w:sz="0" w:space="0" w:color="auto"/>
          </w:tblBorders>
        </w:tblPrEx>
        <w:tc>
          <w:tcPr>
            <w:tcW w:w="2438" w:type="dxa"/>
            <w:tcBorders>
              <w:top w:val="nil"/>
              <w:bottom w:val="nil"/>
            </w:tcBorders>
          </w:tcPr>
          <w:p w:rsidR="00AC2689" w:rsidRDefault="00AC2689">
            <w:pPr>
              <w:pStyle w:val="ConsPlusNormal"/>
            </w:pPr>
            <w:r>
              <w:t>- среднезасоленные</w:t>
            </w:r>
          </w:p>
        </w:tc>
        <w:tc>
          <w:tcPr>
            <w:tcW w:w="2211" w:type="dxa"/>
            <w:tcBorders>
              <w:top w:val="nil"/>
              <w:bottom w:val="nil"/>
            </w:tcBorders>
          </w:tcPr>
          <w:p w:rsidR="00AC2689" w:rsidRDefault="00AC2689">
            <w:pPr>
              <w:pStyle w:val="ConsPlusNormal"/>
              <w:jc w:val="center"/>
            </w:pPr>
            <w:r>
              <w:t xml:space="preserve">0,15 &lt;= </w:t>
            </w:r>
            <w:r>
              <w:rPr>
                <w:i/>
              </w:rPr>
              <w:t>D</w:t>
            </w:r>
            <w:r>
              <w:rPr>
                <w:i/>
                <w:vertAlign w:val="subscript"/>
              </w:rPr>
              <w:t>sal</w:t>
            </w:r>
            <w:r>
              <w:t xml:space="preserve"> &lt; 0,30</w:t>
            </w:r>
          </w:p>
        </w:tc>
        <w:tc>
          <w:tcPr>
            <w:tcW w:w="2211" w:type="dxa"/>
            <w:tcBorders>
              <w:top w:val="nil"/>
              <w:bottom w:val="nil"/>
            </w:tcBorders>
          </w:tcPr>
          <w:p w:rsidR="00AC2689" w:rsidRDefault="00AC2689">
            <w:pPr>
              <w:pStyle w:val="ConsPlusNormal"/>
              <w:jc w:val="center"/>
            </w:pPr>
            <w:r>
              <w:t xml:space="preserve">0,35 &lt;= </w:t>
            </w:r>
            <w:r>
              <w:rPr>
                <w:i/>
              </w:rPr>
              <w:t>D</w:t>
            </w:r>
            <w:r>
              <w:rPr>
                <w:i/>
                <w:vertAlign w:val="subscript"/>
              </w:rPr>
              <w:t>sal</w:t>
            </w:r>
            <w:r>
              <w:t xml:space="preserve"> &lt; 0,60</w:t>
            </w:r>
          </w:p>
        </w:tc>
        <w:tc>
          <w:tcPr>
            <w:tcW w:w="2211" w:type="dxa"/>
            <w:tcBorders>
              <w:top w:val="nil"/>
              <w:bottom w:val="nil"/>
            </w:tcBorders>
          </w:tcPr>
          <w:p w:rsidR="00AC2689" w:rsidRDefault="00AC2689">
            <w:pPr>
              <w:pStyle w:val="ConsPlusNormal"/>
              <w:jc w:val="center"/>
            </w:pPr>
            <w:r>
              <w:t xml:space="preserve">0,40 &lt;= </w:t>
            </w:r>
            <w:r>
              <w:rPr>
                <w:i/>
              </w:rPr>
              <w:t>D</w:t>
            </w:r>
            <w:r>
              <w:rPr>
                <w:i/>
                <w:vertAlign w:val="subscript"/>
              </w:rPr>
              <w:t>sal</w:t>
            </w:r>
            <w:r>
              <w:t xml:space="preserve"> &lt; 0,80</w:t>
            </w:r>
          </w:p>
        </w:tc>
      </w:tr>
      <w:tr w:rsidR="00AC2689">
        <w:tblPrEx>
          <w:tblBorders>
            <w:insideH w:val="none" w:sz="0" w:space="0" w:color="auto"/>
          </w:tblBorders>
        </w:tblPrEx>
        <w:tc>
          <w:tcPr>
            <w:tcW w:w="2438" w:type="dxa"/>
            <w:tcBorders>
              <w:top w:val="nil"/>
              <w:bottom w:val="single" w:sz="4" w:space="0" w:color="auto"/>
            </w:tcBorders>
          </w:tcPr>
          <w:p w:rsidR="00AC2689" w:rsidRDefault="00AC2689">
            <w:pPr>
              <w:pStyle w:val="ConsPlusNormal"/>
            </w:pPr>
            <w:r>
              <w:t>- сильнозасоленные</w:t>
            </w:r>
          </w:p>
        </w:tc>
        <w:tc>
          <w:tcPr>
            <w:tcW w:w="2211" w:type="dxa"/>
            <w:tcBorders>
              <w:top w:val="nil"/>
              <w:bottom w:val="single" w:sz="4" w:space="0" w:color="auto"/>
            </w:tcBorders>
          </w:tcPr>
          <w:p w:rsidR="00AC2689" w:rsidRDefault="00AC2689">
            <w:pPr>
              <w:pStyle w:val="ConsPlusNormal"/>
              <w:jc w:val="center"/>
            </w:pPr>
            <w:r>
              <w:rPr>
                <w:i/>
              </w:rPr>
              <w:t>D</w:t>
            </w:r>
            <w:r>
              <w:rPr>
                <w:i/>
                <w:vertAlign w:val="subscript"/>
              </w:rPr>
              <w:t>sal</w:t>
            </w:r>
            <w:r>
              <w:t xml:space="preserve"> &gt;= 0,30</w:t>
            </w:r>
          </w:p>
        </w:tc>
        <w:tc>
          <w:tcPr>
            <w:tcW w:w="2211" w:type="dxa"/>
            <w:tcBorders>
              <w:top w:val="nil"/>
              <w:bottom w:val="single" w:sz="4" w:space="0" w:color="auto"/>
            </w:tcBorders>
          </w:tcPr>
          <w:p w:rsidR="00AC2689" w:rsidRDefault="00AC2689">
            <w:pPr>
              <w:pStyle w:val="ConsPlusNormal"/>
              <w:jc w:val="center"/>
            </w:pPr>
            <w:r>
              <w:rPr>
                <w:i/>
              </w:rPr>
              <w:t>D</w:t>
            </w:r>
            <w:r>
              <w:rPr>
                <w:i/>
                <w:vertAlign w:val="subscript"/>
              </w:rPr>
              <w:t>sal</w:t>
            </w:r>
            <w:r>
              <w:t xml:space="preserve"> &gt;= 0,60</w:t>
            </w:r>
          </w:p>
        </w:tc>
        <w:tc>
          <w:tcPr>
            <w:tcW w:w="2211" w:type="dxa"/>
            <w:tcBorders>
              <w:top w:val="nil"/>
              <w:bottom w:val="single" w:sz="4" w:space="0" w:color="auto"/>
            </w:tcBorders>
          </w:tcPr>
          <w:p w:rsidR="00AC2689" w:rsidRDefault="00AC2689">
            <w:pPr>
              <w:pStyle w:val="ConsPlusNormal"/>
              <w:jc w:val="center"/>
            </w:pPr>
            <w:r>
              <w:rPr>
                <w:i/>
              </w:rPr>
              <w:t>D</w:t>
            </w:r>
            <w:r>
              <w:rPr>
                <w:i/>
                <w:vertAlign w:val="subscript"/>
              </w:rPr>
              <w:t>sal</w:t>
            </w:r>
            <w:r>
              <w:t xml:space="preserve"> &gt;= 0,80</w:t>
            </w:r>
          </w:p>
        </w:tc>
      </w:tr>
      <w:tr w:rsidR="00AC2689">
        <w:tc>
          <w:tcPr>
            <w:tcW w:w="9071" w:type="dxa"/>
            <w:gridSpan w:val="4"/>
            <w:tcBorders>
              <w:top w:val="single" w:sz="4" w:space="0" w:color="auto"/>
              <w:bottom w:val="single" w:sz="4" w:space="0" w:color="auto"/>
            </w:tcBorders>
          </w:tcPr>
          <w:p w:rsidR="00AC2689" w:rsidRDefault="00AC2689">
            <w:pPr>
              <w:pStyle w:val="ConsPlusNormal"/>
              <w:ind w:firstLine="283"/>
              <w:jc w:val="both"/>
            </w:pPr>
            <w:r>
              <w:t>Примечание - Мерзлые грунты с континентальным типом засоления (сульфатный тип засоления) водорастворимыми солями относят к засоленным при соблюдении следующих условий:</w:t>
            </w:r>
          </w:p>
          <w:p w:rsidR="00AC2689" w:rsidRDefault="00AC2689">
            <w:pPr>
              <w:pStyle w:val="ConsPlusNormal"/>
              <w:ind w:firstLine="283"/>
              <w:jc w:val="both"/>
            </w:pPr>
            <w:r>
              <w:t xml:space="preserve">- для песков </w:t>
            </w:r>
            <w:r>
              <w:rPr>
                <w:i/>
              </w:rPr>
              <w:t>D</w:t>
            </w:r>
            <w:r>
              <w:rPr>
                <w:i/>
                <w:vertAlign w:val="subscript"/>
              </w:rPr>
              <w:t>sal</w:t>
            </w:r>
            <w:r>
              <w:t xml:space="preserve"> </w:t>
            </w:r>
            <w:r>
              <w:rPr>
                <w:i/>
              </w:rPr>
              <w:t>&gt;=</w:t>
            </w:r>
            <w:r>
              <w:t xml:space="preserve"> 0,10%;</w:t>
            </w:r>
          </w:p>
          <w:p w:rsidR="00AC2689" w:rsidRDefault="00AC2689">
            <w:pPr>
              <w:pStyle w:val="ConsPlusNormal"/>
              <w:ind w:firstLine="283"/>
              <w:jc w:val="both"/>
            </w:pPr>
            <w:r>
              <w:t xml:space="preserve">- для супесей </w:t>
            </w:r>
            <w:r>
              <w:rPr>
                <w:i/>
              </w:rPr>
              <w:t>D</w:t>
            </w:r>
            <w:r>
              <w:rPr>
                <w:i/>
                <w:vertAlign w:val="subscript"/>
              </w:rPr>
              <w:t>sal</w:t>
            </w:r>
            <w:r>
              <w:t xml:space="preserve"> &gt;= 0,15%;</w:t>
            </w:r>
          </w:p>
          <w:p w:rsidR="00AC2689" w:rsidRDefault="00AC2689">
            <w:pPr>
              <w:pStyle w:val="ConsPlusNormal"/>
              <w:ind w:firstLine="283"/>
              <w:jc w:val="both"/>
            </w:pPr>
            <w:r>
              <w:t xml:space="preserve">- для суглинков </w:t>
            </w:r>
            <w:r>
              <w:rPr>
                <w:i/>
              </w:rPr>
              <w:t>D</w:t>
            </w:r>
            <w:r>
              <w:rPr>
                <w:i/>
                <w:vertAlign w:val="subscript"/>
              </w:rPr>
              <w:t>sal</w:t>
            </w:r>
            <w:r>
              <w:t xml:space="preserve"> &gt;= 0,20%.</w:t>
            </w:r>
          </w:p>
        </w:tc>
      </w:tr>
    </w:tbl>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right"/>
        <w:outlineLvl w:val="0"/>
      </w:pPr>
      <w:r>
        <w:rPr>
          <w:b/>
        </w:rPr>
        <w:t>Приложение В</w:t>
      </w:r>
    </w:p>
    <w:p w:rsidR="00AC2689" w:rsidRDefault="00AC2689">
      <w:pPr>
        <w:pStyle w:val="ConsPlusNormal"/>
        <w:jc w:val="right"/>
      </w:pPr>
      <w:r>
        <w:rPr>
          <w:b/>
        </w:rPr>
        <w:t>(рекомендуемое)</w:t>
      </w:r>
    </w:p>
    <w:p w:rsidR="00AC2689" w:rsidRDefault="00AC2689">
      <w:pPr>
        <w:pStyle w:val="ConsPlusNormal"/>
        <w:jc w:val="both"/>
      </w:pPr>
    </w:p>
    <w:p w:rsidR="00AC2689" w:rsidRDefault="00AC2689">
      <w:pPr>
        <w:pStyle w:val="ConsPlusTitle"/>
        <w:jc w:val="center"/>
      </w:pPr>
      <w:r>
        <w:t>РАЗНОВИДНОСТИ ГРУНТОВ</w:t>
      </w:r>
    </w:p>
    <w:p w:rsidR="00AC2689" w:rsidRDefault="00AC2689">
      <w:pPr>
        <w:pStyle w:val="ConsPlusNormal"/>
        <w:jc w:val="both"/>
      </w:pPr>
    </w:p>
    <w:p w:rsidR="00AC2689" w:rsidRDefault="00AC2689">
      <w:pPr>
        <w:pStyle w:val="ConsPlusNormal"/>
        <w:ind w:firstLine="540"/>
        <w:jc w:val="both"/>
      </w:pPr>
      <w:bookmarkStart w:id="29" w:name="P1327"/>
      <w:bookmarkEnd w:id="29"/>
      <w:r>
        <w:rPr>
          <w:b/>
        </w:rPr>
        <w:t>В.1 Разновидности скальных грунтов</w:t>
      </w:r>
    </w:p>
    <w:p w:rsidR="00AC2689" w:rsidRDefault="00AC2689">
      <w:pPr>
        <w:pStyle w:val="ConsPlusNormal"/>
        <w:jc w:val="both"/>
      </w:pPr>
    </w:p>
    <w:p w:rsidR="00AC2689" w:rsidRDefault="00AC2689">
      <w:pPr>
        <w:pStyle w:val="ConsPlusNormal"/>
        <w:ind w:firstLine="540"/>
        <w:jc w:val="both"/>
      </w:pPr>
      <w:r>
        <w:t xml:space="preserve">В.1.1 По содержанию карбонатов согласно </w:t>
      </w:r>
      <w:hyperlink r:id="rId122">
        <w:r>
          <w:rPr>
            <w:color w:val="0000FF"/>
          </w:rPr>
          <w:t>ГОСТ 34467</w:t>
        </w:r>
      </w:hyperlink>
      <w:r>
        <w:t xml:space="preserve"> скальные известково-доломитовые грунты подразделяют в соответствии с таблицей В.1.</w:t>
      </w:r>
    </w:p>
    <w:p w:rsidR="00AC2689" w:rsidRDefault="00AC2689">
      <w:pPr>
        <w:pStyle w:val="ConsPlusNormal"/>
        <w:jc w:val="both"/>
      </w:pPr>
    </w:p>
    <w:p w:rsidR="00AC2689" w:rsidRDefault="00AC2689">
      <w:pPr>
        <w:pStyle w:val="ConsPlusNormal"/>
        <w:jc w:val="right"/>
      </w:pPr>
      <w:r>
        <w:t>Таблица В.1</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61"/>
        <w:gridCol w:w="3005"/>
        <w:gridCol w:w="3005"/>
      </w:tblGrid>
      <w:tr w:rsidR="00AC2689">
        <w:tc>
          <w:tcPr>
            <w:tcW w:w="3061" w:type="dxa"/>
            <w:vMerge w:val="restart"/>
            <w:tcBorders>
              <w:top w:val="single" w:sz="4" w:space="0" w:color="auto"/>
              <w:bottom w:val="single" w:sz="4" w:space="0" w:color="auto"/>
            </w:tcBorders>
            <w:vAlign w:val="center"/>
          </w:tcPr>
          <w:p w:rsidR="00AC2689" w:rsidRDefault="00AC2689">
            <w:pPr>
              <w:pStyle w:val="ConsPlusNormal"/>
              <w:jc w:val="center"/>
            </w:pPr>
            <w:r>
              <w:t>Разновидность грунтов</w:t>
            </w:r>
          </w:p>
        </w:tc>
        <w:tc>
          <w:tcPr>
            <w:tcW w:w="6010" w:type="dxa"/>
            <w:gridSpan w:val="2"/>
            <w:tcBorders>
              <w:top w:val="single" w:sz="4" w:space="0" w:color="auto"/>
              <w:bottom w:val="single" w:sz="4" w:space="0" w:color="auto"/>
            </w:tcBorders>
            <w:vAlign w:val="center"/>
          </w:tcPr>
          <w:p w:rsidR="00AC2689" w:rsidRDefault="00AC2689">
            <w:pPr>
              <w:pStyle w:val="ConsPlusNormal"/>
              <w:jc w:val="center"/>
            </w:pPr>
            <w:r>
              <w:t>Содержание, %</w:t>
            </w:r>
          </w:p>
        </w:tc>
      </w:tr>
      <w:tr w:rsidR="00AC2689">
        <w:tc>
          <w:tcPr>
            <w:tcW w:w="0" w:type="auto"/>
            <w:vMerge/>
            <w:tcBorders>
              <w:top w:val="single" w:sz="4" w:space="0" w:color="auto"/>
              <w:bottom w:val="single" w:sz="4" w:space="0" w:color="auto"/>
            </w:tcBorders>
          </w:tcPr>
          <w:p w:rsidR="00AC2689" w:rsidRDefault="00AC2689">
            <w:pPr>
              <w:pStyle w:val="ConsPlusNormal"/>
            </w:pPr>
          </w:p>
        </w:tc>
        <w:tc>
          <w:tcPr>
            <w:tcW w:w="3005" w:type="dxa"/>
            <w:tcBorders>
              <w:top w:val="single" w:sz="4" w:space="0" w:color="auto"/>
              <w:bottom w:val="single" w:sz="4" w:space="0" w:color="auto"/>
            </w:tcBorders>
            <w:vAlign w:val="center"/>
          </w:tcPr>
          <w:p w:rsidR="00AC2689" w:rsidRDefault="00AC2689">
            <w:pPr>
              <w:pStyle w:val="ConsPlusNormal"/>
              <w:jc w:val="center"/>
            </w:pPr>
            <w:r>
              <w:t>CaCO</w:t>
            </w:r>
            <w:r>
              <w:rPr>
                <w:vertAlign w:val="subscript"/>
              </w:rPr>
              <w:t>3</w:t>
            </w:r>
          </w:p>
        </w:tc>
        <w:tc>
          <w:tcPr>
            <w:tcW w:w="3005" w:type="dxa"/>
            <w:tcBorders>
              <w:top w:val="single" w:sz="4" w:space="0" w:color="auto"/>
              <w:bottom w:val="single" w:sz="4" w:space="0" w:color="auto"/>
            </w:tcBorders>
            <w:vAlign w:val="center"/>
          </w:tcPr>
          <w:p w:rsidR="00AC2689" w:rsidRDefault="00AC2689">
            <w:pPr>
              <w:pStyle w:val="ConsPlusNormal"/>
              <w:jc w:val="center"/>
            </w:pPr>
            <w:r>
              <w:t>CaMg(CO</w:t>
            </w:r>
            <w:r>
              <w:rPr>
                <w:vertAlign w:val="subscript"/>
              </w:rPr>
              <w:t>3</w:t>
            </w:r>
            <w:r>
              <w:t>)</w:t>
            </w:r>
            <w:r>
              <w:rPr>
                <w:vertAlign w:val="subscript"/>
              </w:rPr>
              <w:t>2</w:t>
            </w:r>
          </w:p>
        </w:tc>
      </w:tr>
      <w:tr w:rsidR="00AC2689">
        <w:tblPrEx>
          <w:tblBorders>
            <w:insideH w:val="none" w:sz="0" w:space="0" w:color="auto"/>
          </w:tblBorders>
        </w:tblPrEx>
        <w:tc>
          <w:tcPr>
            <w:tcW w:w="3061" w:type="dxa"/>
            <w:tcBorders>
              <w:top w:val="single" w:sz="4" w:space="0" w:color="auto"/>
              <w:bottom w:val="nil"/>
            </w:tcBorders>
          </w:tcPr>
          <w:p w:rsidR="00AC2689" w:rsidRDefault="00AC2689">
            <w:pPr>
              <w:pStyle w:val="ConsPlusNormal"/>
            </w:pPr>
            <w:r>
              <w:t>Известняк</w:t>
            </w:r>
          </w:p>
        </w:tc>
        <w:tc>
          <w:tcPr>
            <w:tcW w:w="3005" w:type="dxa"/>
            <w:tcBorders>
              <w:top w:val="single" w:sz="4" w:space="0" w:color="auto"/>
              <w:bottom w:val="nil"/>
            </w:tcBorders>
          </w:tcPr>
          <w:p w:rsidR="00AC2689" w:rsidRDefault="00AC2689">
            <w:pPr>
              <w:pStyle w:val="ConsPlusNonformat"/>
              <w:jc w:val="both"/>
            </w:pPr>
            <w:r>
              <w:t>Св. 95 до 100 включ.</w:t>
            </w:r>
          </w:p>
        </w:tc>
        <w:tc>
          <w:tcPr>
            <w:tcW w:w="3005" w:type="dxa"/>
            <w:tcBorders>
              <w:top w:val="single" w:sz="4" w:space="0" w:color="auto"/>
              <w:bottom w:val="nil"/>
            </w:tcBorders>
          </w:tcPr>
          <w:p w:rsidR="00AC2689" w:rsidRDefault="00AC2689">
            <w:pPr>
              <w:pStyle w:val="ConsPlusNonformat"/>
              <w:jc w:val="both"/>
            </w:pPr>
            <w:r>
              <w:t>От  0 до  5 включ.</w:t>
            </w:r>
          </w:p>
        </w:tc>
      </w:tr>
      <w:tr w:rsidR="00AC2689">
        <w:tblPrEx>
          <w:tblBorders>
            <w:insideH w:val="none" w:sz="0" w:space="0" w:color="auto"/>
          </w:tblBorders>
        </w:tblPrEx>
        <w:tc>
          <w:tcPr>
            <w:tcW w:w="3061" w:type="dxa"/>
            <w:tcBorders>
              <w:top w:val="nil"/>
              <w:bottom w:val="nil"/>
            </w:tcBorders>
          </w:tcPr>
          <w:p w:rsidR="00AC2689" w:rsidRDefault="00AC2689">
            <w:pPr>
              <w:pStyle w:val="ConsPlusNormal"/>
            </w:pPr>
            <w:r>
              <w:t>Известняк доломитистый</w:t>
            </w:r>
          </w:p>
        </w:tc>
        <w:tc>
          <w:tcPr>
            <w:tcW w:w="3005" w:type="dxa"/>
            <w:tcBorders>
              <w:top w:val="nil"/>
              <w:bottom w:val="nil"/>
            </w:tcBorders>
          </w:tcPr>
          <w:p w:rsidR="00AC2689" w:rsidRDefault="00AC2689">
            <w:pPr>
              <w:pStyle w:val="ConsPlusNonformat"/>
              <w:jc w:val="both"/>
            </w:pPr>
            <w:r>
              <w:t xml:space="preserve"> "  75 "   95   "</w:t>
            </w:r>
          </w:p>
        </w:tc>
        <w:tc>
          <w:tcPr>
            <w:tcW w:w="3005" w:type="dxa"/>
            <w:tcBorders>
              <w:top w:val="nil"/>
              <w:bottom w:val="nil"/>
            </w:tcBorders>
          </w:tcPr>
          <w:p w:rsidR="00AC2689" w:rsidRDefault="00AC2689">
            <w:pPr>
              <w:pStyle w:val="ConsPlusNonformat"/>
              <w:jc w:val="both"/>
            </w:pPr>
            <w:r>
              <w:t>Св. 5 "  25   "</w:t>
            </w:r>
          </w:p>
        </w:tc>
      </w:tr>
      <w:tr w:rsidR="00AC2689">
        <w:tblPrEx>
          <w:tblBorders>
            <w:insideH w:val="none" w:sz="0" w:space="0" w:color="auto"/>
          </w:tblBorders>
        </w:tblPrEx>
        <w:tc>
          <w:tcPr>
            <w:tcW w:w="3061" w:type="dxa"/>
            <w:tcBorders>
              <w:top w:val="nil"/>
              <w:bottom w:val="nil"/>
            </w:tcBorders>
          </w:tcPr>
          <w:p w:rsidR="00AC2689" w:rsidRDefault="00AC2689">
            <w:pPr>
              <w:pStyle w:val="ConsPlusNormal"/>
            </w:pPr>
            <w:r>
              <w:t>Известняк доломитовый</w:t>
            </w:r>
          </w:p>
        </w:tc>
        <w:tc>
          <w:tcPr>
            <w:tcW w:w="3005" w:type="dxa"/>
            <w:tcBorders>
              <w:top w:val="nil"/>
              <w:bottom w:val="nil"/>
            </w:tcBorders>
          </w:tcPr>
          <w:p w:rsidR="00AC2689" w:rsidRDefault="00AC2689">
            <w:pPr>
              <w:pStyle w:val="ConsPlusNonformat"/>
              <w:jc w:val="both"/>
            </w:pPr>
            <w:r>
              <w:t xml:space="preserve"> "  50 "   75   "</w:t>
            </w:r>
          </w:p>
        </w:tc>
        <w:tc>
          <w:tcPr>
            <w:tcW w:w="3005" w:type="dxa"/>
            <w:tcBorders>
              <w:top w:val="nil"/>
              <w:bottom w:val="nil"/>
            </w:tcBorders>
          </w:tcPr>
          <w:p w:rsidR="00AC2689" w:rsidRDefault="00AC2689">
            <w:pPr>
              <w:pStyle w:val="ConsPlusNonformat"/>
              <w:jc w:val="both"/>
            </w:pPr>
            <w:r>
              <w:t xml:space="preserve"> " 25 "  50   "</w:t>
            </w:r>
          </w:p>
        </w:tc>
      </w:tr>
      <w:tr w:rsidR="00AC2689">
        <w:tblPrEx>
          <w:tblBorders>
            <w:insideH w:val="none" w:sz="0" w:space="0" w:color="auto"/>
          </w:tblBorders>
        </w:tblPrEx>
        <w:tc>
          <w:tcPr>
            <w:tcW w:w="3061" w:type="dxa"/>
            <w:tcBorders>
              <w:top w:val="nil"/>
              <w:bottom w:val="nil"/>
            </w:tcBorders>
          </w:tcPr>
          <w:p w:rsidR="00AC2689" w:rsidRDefault="00AC2689">
            <w:pPr>
              <w:pStyle w:val="ConsPlusNormal"/>
            </w:pPr>
            <w:r>
              <w:t>Доломит известковый</w:t>
            </w:r>
          </w:p>
        </w:tc>
        <w:tc>
          <w:tcPr>
            <w:tcW w:w="3005" w:type="dxa"/>
            <w:tcBorders>
              <w:top w:val="nil"/>
              <w:bottom w:val="nil"/>
            </w:tcBorders>
          </w:tcPr>
          <w:p w:rsidR="00AC2689" w:rsidRDefault="00AC2689">
            <w:pPr>
              <w:pStyle w:val="ConsPlusNonformat"/>
              <w:jc w:val="both"/>
            </w:pPr>
            <w:r>
              <w:t xml:space="preserve"> "  25 "   50   "</w:t>
            </w:r>
          </w:p>
        </w:tc>
        <w:tc>
          <w:tcPr>
            <w:tcW w:w="3005" w:type="dxa"/>
            <w:tcBorders>
              <w:top w:val="nil"/>
              <w:bottom w:val="nil"/>
            </w:tcBorders>
          </w:tcPr>
          <w:p w:rsidR="00AC2689" w:rsidRDefault="00AC2689">
            <w:pPr>
              <w:pStyle w:val="ConsPlusNonformat"/>
              <w:jc w:val="both"/>
            </w:pPr>
            <w:r>
              <w:t xml:space="preserve"> " 50 "  75   "</w:t>
            </w:r>
          </w:p>
        </w:tc>
      </w:tr>
      <w:tr w:rsidR="00AC2689">
        <w:tblPrEx>
          <w:tblBorders>
            <w:insideH w:val="none" w:sz="0" w:space="0" w:color="auto"/>
          </w:tblBorders>
        </w:tblPrEx>
        <w:tc>
          <w:tcPr>
            <w:tcW w:w="3061" w:type="dxa"/>
            <w:tcBorders>
              <w:top w:val="nil"/>
              <w:bottom w:val="nil"/>
            </w:tcBorders>
          </w:tcPr>
          <w:p w:rsidR="00AC2689" w:rsidRDefault="00AC2689">
            <w:pPr>
              <w:pStyle w:val="ConsPlusNormal"/>
            </w:pPr>
            <w:r>
              <w:t>Доломит известковистый</w:t>
            </w:r>
          </w:p>
        </w:tc>
        <w:tc>
          <w:tcPr>
            <w:tcW w:w="3005" w:type="dxa"/>
            <w:tcBorders>
              <w:top w:val="nil"/>
              <w:bottom w:val="nil"/>
            </w:tcBorders>
          </w:tcPr>
          <w:p w:rsidR="00AC2689" w:rsidRDefault="00AC2689">
            <w:pPr>
              <w:pStyle w:val="ConsPlusNonformat"/>
              <w:jc w:val="both"/>
            </w:pPr>
            <w:r>
              <w:t xml:space="preserve"> "   5 "   25   "</w:t>
            </w:r>
          </w:p>
        </w:tc>
        <w:tc>
          <w:tcPr>
            <w:tcW w:w="3005" w:type="dxa"/>
            <w:tcBorders>
              <w:top w:val="nil"/>
              <w:bottom w:val="nil"/>
            </w:tcBorders>
          </w:tcPr>
          <w:p w:rsidR="00AC2689" w:rsidRDefault="00AC2689">
            <w:pPr>
              <w:pStyle w:val="ConsPlusNonformat"/>
              <w:jc w:val="both"/>
            </w:pPr>
            <w:r>
              <w:t xml:space="preserve"> " 75 "  90   "</w:t>
            </w:r>
          </w:p>
        </w:tc>
      </w:tr>
      <w:tr w:rsidR="00AC2689">
        <w:tblPrEx>
          <w:tblBorders>
            <w:insideH w:val="none" w:sz="0" w:space="0" w:color="auto"/>
          </w:tblBorders>
        </w:tblPrEx>
        <w:tc>
          <w:tcPr>
            <w:tcW w:w="3061" w:type="dxa"/>
            <w:tcBorders>
              <w:top w:val="nil"/>
              <w:bottom w:val="single" w:sz="4" w:space="0" w:color="auto"/>
            </w:tcBorders>
          </w:tcPr>
          <w:p w:rsidR="00AC2689" w:rsidRDefault="00AC2689">
            <w:pPr>
              <w:pStyle w:val="ConsPlusNormal"/>
            </w:pPr>
            <w:r>
              <w:t>Доломит</w:t>
            </w:r>
          </w:p>
        </w:tc>
        <w:tc>
          <w:tcPr>
            <w:tcW w:w="3005" w:type="dxa"/>
            <w:tcBorders>
              <w:top w:val="nil"/>
              <w:bottom w:val="single" w:sz="4" w:space="0" w:color="auto"/>
            </w:tcBorders>
          </w:tcPr>
          <w:p w:rsidR="00AC2689" w:rsidRDefault="00AC2689">
            <w:pPr>
              <w:pStyle w:val="ConsPlusNonformat"/>
              <w:jc w:val="both"/>
            </w:pPr>
            <w:r>
              <w:t>От   0 "    5 включ.</w:t>
            </w:r>
          </w:p>
        </w:tc>
        <w:tc>
          <w:tcPr>
            <w:tcW w:w="3005" w:type="dxa"/>
            <w:tcBorders>
              <w:top w:val="nil"/>
              <w:bottom w:val="single" w:sz="4" w:space="0" w:color="auto"/>
            </w:tcBorders>
          </w:tcPr>
          <w:p w:rsidR="00AC2689" w:rsidRDefault="00AC2689">
            <w:pPr>
              <w:pStyle w:val="ConsPlusNonformat"/>
              <w:jc w:val="both"/>
            </w:pPr>
            <w:r>
              <w:t xml:space="preserve"> " 95 " 100   "</w:t>
            </w:r>
          </w:p>
        </w:tc>
      </w:tr>
    </w:tbl>
    <w:p w:rsidR="00AC2689" w:rsidRDefault="00AC2689">
      <w:pPr>
        <w:pStyle w:val="ConsPlusNormal"/>
        <w:jc w:val="both"/>
      </w:pPr>
    </w:p>
    <w:p w:rsidR="00AC2689" w:rsidRDefault="00AC2689">
      <w:pPr>
        <w:pStyle w:val="ConsPlusNormal"/>
        <w:ind w:firstLine="540"/>
        <w:jc w:val="both"/>
      </w:pPr>
      <w:r>
        <w:t xml:space="preserve">В.1.2 По содержанию карбонатов согласно </w:t>
      </w:r>
      <w:hyperlink r:id="rId123">
        <w:r>
          <w:rPr>
            <w:color w:val="0000FF"/>
          </w:rPr>
          <w:t>ГОСТ 34467</w:t>
        </w:r>
      </w:hyperlink>
      <w:r>
        <w:t xml:space="preserve"> скальные карбонатно-терригенные грунты подразделяют в соответствии с таблицей В.2.</w:t>
      </w:r>
    </w:p>
    <w:p w:rsidR="00AC2689" w:rsidRDefault="00AC2689">
      <w:pPr>
        <w:pStyle w:val="ConsPlusNormal"/>
        <w:jc w:val="both"/>
      </w:pPr>
    </w:p>
    <w:p w:rsidR="00AC2689" w:rsidRDefault="00AC2689">
      <w:pPr>
        <w:pStyle w:val="ConsPlusNormal"/>
        <w:jc w:val="right"/>
      </w:pPr>
      <w:r>
        <w:t>Таблица В.2</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63"/>
        <w:gridCol w:w="2608"/>
      </w:tblGrid>
      <w:tr w:rsidR="00AC2689">
        <w:tc>
          <w:tcPr>
            <w:tcW w:w="6463" w:type="dxa"/>
            <w:vAlign w:val="center"/>
          </w:tcPr>
          <w:p w:rsidR="00AC2689" w:rsidRDefault="00AC2689">
            <w:pPr>
              <w:pStyle w:val="ConsPlusNormal"/>
              <w:jc w:val="center"/>
            </w:pPr>
            <w:r>
              <w:t>Разновидность грунтов</w:t>
            </w:r>
          </w:p>
        </w:tc>
        <w:tc>
          <w:tcPr>
            <w:tcW w:w="2608" w:type="dxa"/>
            <w:vAlign w:val="center"/>
          </w:tcPr>
          <w:p w:rsidR="00AC2689" w:rsidRDefault="00AC2689">
            <w:pPr>
              <w:pStyle w:val="ConsPlusNormal"/>
              <w:jc w:val="center"/>
            </w:pPr>
            <w:r>
              <w:t>Содержание карбонатов, %</w:t>
            </w:r>
          </w:p>
        </w:tc>
      </w:tr>
      <w:tr w:rsidR="00AC2689">
        <w:tc>
          <w:tcPr>
            <w:tcW w:w="6463" w:type="dxa"/>
          </w:tcPr>
          <w:p w:rsidR="00AC2689" w:rsidRDefault="00AC2689">
            <w:pPr>
              <w:pStyle w:val="ConsPlusNormal"/>
            </w:pPr>
            <w:r>
              <w:t>Известняк (доломит)</w:t>
            </w:r>
          </w:p>
        </w:tc>
        <w:tc>
          <w:tcPr>
            <w:tcW w:w="2608" w:type="dxa"/>
          </w:tcPr>
          <w:p w:rsidR="00AC2689" w:rsidRDefault="00AC2689">
            <w:pPr>
              <w:pStyle w:val="ConsPlusNormal"/>
              <w:jc w:val="center"/>
            </w:pPr>
            <w:r>
              <w:t>Св. 95 до 100 включ.</w:t>
            </w:r>
          </w:p>
        </w:tc>
      </w:tr>
      <w:tr w:rsidR="00AC2689">
        <w:tc>
          <w:tcPr>
            <w:tcW w:w="6463" w:type="dxa"/>
          </w:tcPr>
          <w:p w:rsidR="00AC2689" w:rsidRDefault="00AC2689">
            <w:pPr>
              <w:pStyle w:val="ConsPlusNormal"/>
            </w:pPr>
            <w:r>
              <w:t>Известняк (доломит) глинистый (алевритистый, с гравием, с галькой)</w:t>
            </w:r>
          </w:p>
        </w:tc>
        <w:tc>
          <w:tcPr>
            <w:tcW w:w="2608" w:type="dxa"/>
          </w:tcPr>
          <w:p w:rsidR="00AC2689" w:rsidRDefault="00AC2689">
            <w:pPr>
              <w:pStyle w:val="ConsPlusNormal"/>
              <w:jc w:val="center"/>
            </w:pPr>
            <w:r>
              <w:t>Св. 75 до 95 включ.</w:t>
            </w:r>
          </w:p>
        </w:tc>
      </w:tr>
      <w:tr w:rsidR="00AC2689">
        <w:tc>
          <w:tcPr>
            <w:tcW w:w="6463" w:type="dxa"/>
          </w:tcPr>
          <w:p w:rsidR="00AC2689" w:rsidRDefault="00AC2689">
            <w:pPr>
              <w:pStyle w:val="ConsPlusNormal"/>
            </w:pPr>
            <w:r>
              <w:t>Известняк (доломит, мергель) алевритовый (аргиллитовый, гравийный, галечниковый)</w:t>
            </w:r>
          </w:p>
        </w:tc>
        <w:tc>
          <w:tcPr>
            <w:tcW w:w="2608" w:type="dxa"/>
          </w:tcPr>
          <w:p w:rsidR="00AC2689" w:rsidRDefault="00AC2689">
            <w:pPr>
              <w:pStyle w:val="ConsPlusNormal"/>
              <w:jc w:val="center"/>
            </w:pPr>
            <w:r>
              <w:t>Св. 50 до 75 включ.</w:t>
            </w:r>
          </w:p>
        </w:tc>
      </w:tr>
      <w:tr w:rsidR="00AC2689">
        <w:tc>
          <w:tcPr>
            <w:tcW w:w="6463" w:type="dxa"/>
          </w:tcPr>
          <w:p w:rsidR="00AC2689" w:rsidRDefault="00AC2689">
            <w:pPr>
              <w:pStyle w:val="ConsPlusNormal"/>
            </w:pPr>
            <w:r>
              <w:t>Мергель глинистый известковый (доломитовый), алевролит (песчаник, гравелит, конгломерат) известковый (доломитовый)</w:t>
            </w:r>
          </w:p>
        </w:tc>
        <w:tc>
          <w:tcPr>
            <w:tcW w:w="2608" w:type="dxa"/>
          </w:tcPr>
          <w:p w:rsidR="00AC2689" w:rsidRDefault="00AC2689">
            <w:pPr>
              <w:pStyle w:val="ConsPlusNormal"/>
              <w:jc w:val="center"/>
            </w:pPr>
            <w:r>
              <w:t>Св. 25 до 50 включ.</w:t>
            </w:r>
          </w:p>
        </w:tc>
      </w:tr>
      <w:tr w:rsidR="00AC2689">
        <w:tc>
          <w:tcPr>
            <w:tcW w:w="6463" w:type="dxa"/>
          </w:tcPr>
          <w:p w:rsidR="00AC2689" w:rsidRDefault="00AC2689">
            <w:pPr>
              <w:pStyle w:val="ConsPlusNormal"/>
            </w:pPr>
            <w:r>
              <w:t>Аргиллит (алевролит, песчаник, гравелит, конгломерат) известковистый (доломитистый)</w:t>
            </w:r>
          </w:p>
        </w:tc>
        <w:tc>
          <w:tcPr>
            <w:tcW w:w="2608" w:type="dxa"/>
          </w:tcPr>
          <w:p w:rsidR="00AC2689" w:rsidRDefault="00AC2689">
            <w:pPr>
              <w:pStyle w:val="ConsPlusNormal"/>
              <w:jc w:val="center"/>
            </w:pPr>
            <w:r>
              <w:t>Св. 5 до 25 включ.</w:t>
            </w:r>
          </w:p>
        </w:tc>
      </w:tr>
      <w:tr w:rsidR="00AC2689">
        <w:tc>
          <w:tcPr>
            <w:tcW w:w="6463" w:type="dxa"/>
          </w:tcPr>
          <w:p w:rsidR="00AC2689" w:rsidRDefault="00AC2689">
            <w:pPr>
              <w:pStyle w:val="ConsPlusNormal"/>
            </w:pPr>
            <w:r>
              <w:t>Алевролит (аргиллит, песчаник, гравелит, конгломерат)</w:t>
            </w:r>
          </w:p>
        </w:tc>
        <w:tc>
          <w:tcPr>
            <w:tcW w:w="2608" w:type="dxa"/>
          </w:tcPr>
          <w:p w:rsidR="00AC2689" w:rsidRDefault="00AC2689">
            <w:pPr>
              <w:pStyle w:val="ConsPlusNormal"/>
              <w:jc w:val="center"/>
            </w:pPr>
            <w:r>
              <w:t>От 0 до 5 включ.</w:t>
            </w:r>
          </w:p>
        </w:tc>
      </w:tr>
      <w:tr w:rsidR="00AC2689">
        <w:tc>
          <w:tcPr>
            <w:tcW w:w="9071" w:type="dxa"/>
            <w:gridSpan w:val="2"/>
          </w:tcPr>
          <w:p w:rsidR="00AC2689" w:rsidRDefault="00AC2689">
            <w:pPr>
              <w:pStyle w:val="ConsPlusNormal"/>
              <w:ind w:firstLine="283"/>
              <w:jc w:val="both"/>
            </w:pPr>
            <w:r>
              <w:t>Примечания</w:t>
            </w:r>
          </w:p>
          <w:p w:rsidR="00AC2689" w:rsidRDefault="00AC2689">
            <w:pPr>
              <w:pStyle w:val="ConsPlusNormal"/>
              <w:ind w:firstLine="283"/>
              <w:jc w:val="both"/>
            </w:pPr>
            <w:r>
              <w:t>1 Известковый ряд выделяется по преобладанию в карбонатной части CaCO</w:t>
            </w:r>
            <w:r>
              <w:rPr>
                <w:vertAlign w:val="subscript"/>
              </w:rPr>
              <w:t>3</w:t>
            </w:r>
            <w:r>
              <w:t>, доломитовый - по преобладанию CaMg(CO</w:t>
            </w:r>
            <w:r>
              <w:rPr>
                <w:vertAlign w:val="subscript"/>
              </w:rPr>
              <w:t>3</w:t>
            </w:r>
            <w:r>
              <w:t>)</w:t>
            </w:r>
            <w:r>
              <w:rPr>
                <w:vertAlign w:val="subscript"/>
              </w:rPr>
              <w:t>2</w:t>
            </w:r>
            <w:r>
              <w:t>.</w:t>
            </w:r>
          </w:p>
          <w:p w:rsidR="00AC2689" w:rsidRDefault="00AC2689">
            <w:pPr>
              <w:pStyle w:val="ConsPlusNormal"/>
              <w:ind w:firstLine="283"/>
              <w:jc w:val="both"/>
            </w:pPr>
            <w:r>
              <w:t>2 Галечниковый/гравийный/алевритовый/аргиллитовый (глинистый) ряды выделяются по преобладающей фракции некарбонатного (терригенного) материала.</w:t>
            </w:r>
          </w:p>
        </w:tc>
      </w:tr>
    </w:tbl>
    <w:p w:rsidR="00AC2689" w:rsidRDefault="00AC2689">
      <w:pPr>
        <w:pStyle w:val="ConsPlusNormal"/>
        <w:jc w:val="both"/>
      </w:pPr>
    </w:p>
    <w:p w:rsidR="00AC2689" w:rsidRDefault="00AC2689">
      <w:pPr>
        <w:pStyle w:val="ConsPlusNormal"/>
        <w:ind w:firstLine="540"/>
        <w:jc w:val="both"/>
      </w:pPr>
      <w:r>
        <w:t xml:space="preserve">В.1.3 По степени растворимости в воде </w:t>
      </w:r>
      <w:r>
        <w:rPr>
          <w:i/>
        </w:rPr>
        <w:t>q</w:t>
      </w:r>
      <w:r>
        <w:rPr>
          <w:i/>
          <w:vertAlign w:val="subscript"/>
        </w:rPr>
        <w:t>sr</w:t>
      </w:r>
      <w:r>
        <w:t xml:space="preserve"> скальные грунты подразделяют в соответствии с таблицей В.3.</w:t>
      </w:r>
    </w:p>
    <w:p w:rsidR="00AC2689" w:rsidRDefault="00AC2689">
      <w:pPr>
        <w:pStyle w:val="ConsPlusNormal"/>
        <w:jc w:val="both"/>
      </w:pPr>
    </w:p>
    <w:p w:rsidR="00AC2689" w:rsidRDefault="00AC2689">
      <w:pPr>
        <w:pStyle w:val="ConsPlusNormal"/>
        <w:jc w:val="right"/>
      </w:pPr>
      <w:r>
        <w:t>Таблица В.3</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AC2689">
        <w:tc>
          <w:tcPr>
            <w:tcW w:w="4535" w:type="dxa"/>
            <w:tcBorders>
              <w:top w:val="single" w:sz="4" w:space="0" w:color="auto"/>
              <w:bottom w:val="single" w:sz="4" w:space="0" w:color="auto"/>
            </w:tcBorders>
            <w:vAlign w:val="center"/>
          </w:tcPr>
          <w:p w:rsidR="00AC2689" w:rsidRDefault="00AC2689">
            <w:pPr>
              <w:pStyle w:val="ConsPlusNormal"/>
              <w:jc w:val="center"/>
            </w:pPr>
            <w:r>
              <w:t>Разновидность грунтов</w:t>
            </w:r>
          </w:p>
        </w:tc>
        <w:tc>
          <w:tcPr>
            <w:tcW w:w="4535" w:type="dxa"/>
            <w:tcBorders>
              <w:top w:val="single" w:sz="4" w:space="0" w:color="auto"/>
              <w:bottom w:val="single" w:sz="4" w:space="0" w:color="auto"/>
            </w:tcBorders>
            <w:vAlign w:val="center"/>
          </w:tcPr>
          <w:p w:rsidR="00AC2689" w:rsidRDefault="00AC2689">
            <w:pPr>
              <w:pStyle w:val="ConsPlusNormal"/>
              <w:jc w:val="center"/>
            </w:pPr>
            <w:r>
              <w:t xml:space="preserve">Растворимость </w:t>
            </w:r>
            <w:r>
              <w:rPr>
                <w:i/>
              </w:rPr>
              <w:t>q</w:t>
            </w:r>
            <w:r>
              <w:rPr>
                <w:i/>
                <w:vertAlign w:val="subscript"/>
              </w:rPr>
              <w:t>sr</w:t>
            </w:r>
            <w:r>
              <w:rPr>
                <w:i/>
              </w:rPr>
              <w:t>,</w:t>
            </w:r>
            <w:r>
              <w:t xml:space="preserve"> г/л</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Нерастворимый</w:t>
            </w:r>
          </w:p>
        </w:tc>
        <w:tc>
          <w:tcPr>
            <w:tcW w:w="4535" w:type="dxa"/>
            <w:tcBorders>
              <w:top w:val="single" w:sz="4" w:space="0" w:color="auto"/>
              <w:bottom w:val="nil"/>
            </w:tcBorders>
            <w:vAlign w:val="center"/>
          </w:tcPr>
          <w:p w:rsidR="00AC2689" w:rsidRDefault="00AC2689">
            <w:pPr>
              <w:pStyle w:val="ConsPlusNormal"/>
              <w:jc w:val="center"/>
            </w:pPr>
            <w:r>
              <w:rPr>
                <w:i/>
              </w:rPr>
              <w:t>q</w:t>
            </w:r>
            <w:r>
              <w:rPr>
                <w:i/>
                <w:vertAlign w:val="subscript"/>
              </w:rPr>
              <w:t>sr</w:t>
            </w:r>
            <w:r>
              <w:t xml:space="preserve"> &lt;= 0,01</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Труднорастворимый</w:t>
            </w:r>
          </w:p>
        </w:tc>
        <w:tc>
          <w:tcPr>
            <w:tcW w:w="4535" w:type="dxa"/>
            <w:tcBorders>
              <w:top w:val="nil"/>
              <w:bottom w:val="nil"/>
            </w:tcBorders>
            <w:vAlign w:val="center"/>
          </w:tcPr>
          <w:p w:rsidR="00AC2689" w:rsidRDefault="00AC2689">
            <w:pPr>
              <w:pStyle w:val="ConsPlusNormal"/>
              <w:jc w:val="center"/>
            </w:pPr>
            <w:r>
              <w:t xml:space="preserve">0,01 &lt; </w:t>
            </w:r>
            <w:r>
              <w:rPr>
                <w:i/>
              </w:rPr>
              <w:t>q</w:t>
            </w:r>
            <w:r>
              <w:rPr>
                <w:i/>
                <w:vertAlign w:val="subscript"/>
              </w:rPr>
              <w:t>sr</w:t>
            </w:r>
            <w:r>
              <w:t xml:space="preserve"> &lt;= 1</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Среднерастворимый</w:t>
            </w:r>
          </w:p>
        </w:tc>
        <w:tc>
          <w:tcPr>
            <w:tcW w:w="4535" w:type="dxa"/>
            <w:tcBorders>
              <w:top w:val="nil"/>
              <w:bottom w:val="nil"/>
            </w:tcBorders>
            <w:vAlign w:val="center"/>
          </w:tcPr>
          <w:p w:rsidR="00AC2689" w:rsidRDefault="00AC2689">
            <w:pPr>
              <w:pStyle w:val="ConsPlusNormal"/>
              <w:jc w:val="center"/>
            </w:pPr>
            <w:r>
              <w:t xml:space="preserve">1 &lt; </w:t>
            </w:r>
            <w:r>
              <w:rPr>
                <w:i/>
              </w:rPr>
              <w:t>q</w:t>
            </w:r>
            <w:r>
              <w:rPr>
                <w:i/>
                <w:vertAlign w:val="subscript"/>
              </w:rPr>
              <w:t>sr</w:t>
            </w:r>
            <w:r>
              <w:t xml:space="preserve"> &lt;= 10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Легкорастворимый</w:t>
            </w:r>
          </w:p>
        </w:tc>
        <w:tc>
          <w:tcPr>
            <w:tcW w:w="4535" w:type="dxa"/>
            <w:tcBorders>
              <w:top w:val="nil"/>
              <w:bottom w:val="nil"/>
            </w:tcBorders>
            <w:vAlign w:val="center"/>
          </w:tcPr>
          <w:p w:rsidR="00AC2689" w:rsidRDefault="00AC2689">
            <w:pPr>
              <w:pStyle w:val="ConsPlusNormal"/>
              <w:jc w:val="center"/>
            </w:pPr>
            <w:r>
              <w:t xml:space="preserve">10 &lt; </w:t>
            </w:r>
            <w:r>
              <w:rPr>
                <w:i/>
              </w:rPr>
              <w:t>q</w:t>
            </w:r>
            <w:r>
              <w:rPr>
                <w:i/>
                <w:vertAlign w:val="subscript"/>
              </w:rPr>
              <w:t>sr</w:t>
            </w:r>
            <w:r>
              <w:t xml:space="preserve"> &lt;= 100</w:t>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Сильнорастворимый</w:t>
            </w:r>
          </w:p>
        </w:tc>
        <w:tc>
          <w:tcPr>
            <w:tcW w:w="4535" w:type="dxa"/>
            <w:tcBorders>
              <w:top w:val="nil"/>
              <w:bottom w:val="single" w:sz="4" w:space="0" w:color="auto"/>
            </w:tcBorders>
            <w:vAlign w:val="center"/>
          </w:tcPr>
          <w:p w:rsidR="00AC2689" w:rsidRDefault="00AC2689">
            <w:pPr>
              <w:pStyle w:val="ConsPlusNormal"/>
              <w:jc w:val="center"/>
            </w:pPr>
            <w:r>
              <w:rPr>
                <w:i/>
              </w:rPr>
              <w:t>q</w:t>
            </w:r>
            <w:r>
              <w:rPr>
                <w:i/>
                <w:vertAlign w:val="subscript"/>
              </w:rPr>
              <w:t>sr</w:t>
            </w:r>
            <w:r>
              <w:t xml:space="preserve"> &gt; 100</w:t>
            </w:r>
          </w:p>
        </w:tc>
      </w:tr>
    </w:tbl>
    <w:p w:rsidR="00AC2689" w:rsidRDefault="00AC2689">
      <w:pPr>
        <w:pStyle w:val="ConsPlusNormal"/>
        <w:jc w:val="both"/>
      </w:pPr>
    </w:p>
    <w:p w:rsidR="00AC2689" w:rsidRDefault="00AC2689">
      <w:pPr>
        <w:pStyle w:val="ConsPlusNormal"/>
        <w:ind w:firstLine="540"/>
        <w:jc w:val="both"/>
      </w:pPr>
      <w:r>
        <w:t xml:space="preserve">В.1.4 По водопроницаемости скальные грунты подразделяются по коэффициенту фильтрации </w:t>
      </w:r>
      <w:r>
        <w:rPr>
          <w:i/>
        </w:rPr>
        <w:t>k</w:t>
      </w:r>
      <w:r>
        <w:t>, м/сут, в соответствии с таблицей В.4.</w:t>
      </w:r>
    </w:p>
    <w:p w:rsidR="00AC2689" w:rsidRDefault="00AC2689">
      <w:pPr>
        <w:pStyle w:val="ConsPlusNormal"/>
        <w:jc w:val="both"/>
      </w:pPr>
    </w:p>
    <w:p w:rsidR="00AC2689" w:rsidRDefault="00AC2689">
      <w:pPr>
        <w:pStyle w:val="ConsPlusNormal"/>
        <w:jc w:val="right"/>
      </w:pPr>
      <w:r>
        <w:t>Таблица В.4</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AC2689">
        <w:tc>
          <w:tcPr>
            <w:tcW w:w="4535" w:type="dxa"/>
            <w:tcBorders>
              <w:top w:val="single" w:sz="4" w:space="0" w:color="auto"/>
              <w:bottom w:val="single" w:sz="4" w:space="0" w:color="auto"/>
            </w:tcBorders>
            <w:vAlign w:val="center"/>
          </w:tcPr>
          <w:p w:rsidR="00AC2689" w:rsidRDefault="00AC2689">
            <w:pPr>
              <w:pStyle w:val="ConsPlusNormal"/>
              <w:jc w:val="center"/>
            </w:pPr>
            <w:r>
              <w:t>Разновидность грунтов</w:t>
            </w:r>
          </w:p>
        </w:tc>
        <w:tc>
          <w:tcPr>
            <w:tcW w:w="4535" w:type="dxa"/>
            <w:tcBorders>
              <w:top w:val="single" w:sz="4" w:space="0" w:color="auto"/>
              <w:bottom w:val="single" w:sz="4" w:space="0" w:color="auto"/>
            </w:tcBorders>
            <w:vAlign w:val="center"/>
          </w:tcPr>
          <w:p w:rsidR="00AC2689" w:rsidRDefault="00AC2689">
            <w:pPr>
              <w:pStyle w:val="ConsPlusNormal"/>
              <w:jc w:val="center"/>
            </w:pPr>
            <w:r>
              <w:t xml:space="preserve">Коэффициент фильтрации </w:t>
            </w:r>
            <w:r>
              <w:rPr>
                <w:i/>
              </w:rPr>
              <w:t>k</w:t>
            </w:r>
            <w:r>
              <w:t>, м/сут</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Водонепроницаемый</w:t>
            </w:r>
          </w:p>
        </w:tc>
        <w:tc>
          <w:tcPr>
            <w:tcW w:w="4535" w:type="dxa"/>
            <w:tcBorders>
              <w:top w:val="single" w:sz="4" w:space="0" w:color="auto"/>
              <w:bottom w:val="nil"/>
            </w:tcBorders>
          </w:tcPr>
          <w:p w:rsidR="00AC2689" w:rsidRDefault="00AC2689">
            <w:pPr>
              <w:pStyle w:val="ConsPlusNormal"/>
              <w:jc w:val="center"/>
            </w:pPr>
            <w:r>
              <w:rPr>
                <w:i/>
              </w:rPr>
              <w:t>k</w:t>
            </w:r>
            <w:r>
              <w:t xml:space="preserve"> &lt;= 0,005</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Слабоводопроницаемый</w:t>
            </w:r>
          </w:p>
        </w:tc>
        <w:tc>
          <w:tcPr>
            <w:tcW w:w="4535" w:type="dxa"/>
            <w:tcBorders>
              <w:top w:val="nil"/>
              <w:bottom w:val="nil"/>
            </w:tcBorders>
          </w:tcPr>
          <w:p w:rsidR="00AC2689" w:rsidRDefault="00AC2689">
            <w:pPr>
              <w:pStyle w:val="ConsPlusNormal"/>
              <w:jc w:val="center"/>
            </w:pPr>
            <w:r>
              <w:t xml:space="preserve">0,005 &lt; </w:t>
            </w:r>
            <w:r>
              <w:rPr>
                <w:i/>
              </w:rPr>
              <w:t>k</w:t>
            </w:r>
            <w:r>
              <w:t xml:space="preserve"> &lt;= 0,3</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Водопроницаемый</w:t>
            </w:r>
          </w:p>
        </w:tc>
        <w:tc>
          <w:tcPr>
            <w:tcW w:w="4535" w:type="dxa"/>
            <w:tcBorders>
              <w:top w:val="nil"/>
              <w:bottom w:val="nil"/>
            </w:tcBorders>
          </w:tcPr>
          <w:p w:rsidR="00AC2689" w:rsidRDefault="00AC2689">
            <w:pPr>
              <w:pStyle w:val="ConsPlusNormal"/>
              <w:jc w:val="center"/>
            </w:pPr>
            <w:r>
              <w:t xml:space="preserve">0,3 &lt; </w:t>
            </w:r>
            <w:r>
              <w:rPr>
                <w:i/>
              </w:rPr>
              <w:t>k</w:t>
            </w:r>
            <w:r>
              <w:t xml:space="preserve"> &lt;= 3</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Сильноводопроницаемый</w:t>
            </w:r>
          </w:p>
        </w:tc>
        <w:tc>
          <w:tcPr>
            <w:tcW w:w="4535" w:type="dxa"/>
            <w:tcBorders>
              <w:top w:val="nil"/>
              <w:bottom w:val="nil"/>
            </w:tcBorders>
          </w:tcPr>
          <w:p w:rsidR="00AC2689" w:rsidRDefault="00AC2689">
            <w:pPr>
              <w:pStyle w:val="ConsPlusNormal"/>
              <w:jc w:val="center"/>
            </w:pPr>
            <w:r>
              <w:t xml:space="preserve">3 &lt; </w:t>
            </w:r>
            <w:r>
              <w:rPr>
                <w:i/>
              </w:rPr>
              <w:t>k</w:t>
            </w:r>
            <w:r>
              <w:t xml:space="preserve"> &lt;= 30</w:t>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Очень сильноводопроницаемый</w:t>
            </w:r>
          </w:p>
        </w:tc>
        <w:tc>
          <w:tcPr>
            <w:tcW w:w="4535" w:type="dxa"/>
            <w:tcBorders>
              <w:top w:val="nil"/>
              <w:bottom w:val="single" w:sz="4" w:space="0" w:color="auto"/>
            </w:tcBorders>
          </w:tcPr>
          <w:p w:rsidR="00AC2689" w:rsidRDefault="00AC2689">
            <w:pPr>
              <w:pStyle w:val="ConsPlusNormal"/>
              <w:jc w:val="center"/>
            </w:pPr>
            <w:r>
              <w:rPr>
                <w:i/>
              </w:rPr>
              <w:t>k</w:t>
            </w:r>
            <w:r>
              <w:t xml:space="preserve"> &gt; 30</w:t>
            </w:r>
          </w:p>
        </w:tc>
      </w:tr>
      <w:tr w:rsidR="00AC2689">
        <w:tc>
          <w:tcPr>
            <w:tcW w:w="9070" w:type="dxa"/>
            <w:gridSpan w:val="2"/>
            <w:tcBorders>
              <w:top w:val="single" w:sz="4" w:space="0" w:color="auto"/>
              <w:bottom w:val="single" w:sz="4" w:space="0" w:color="auto"/>
            </w:tcBorders>
          </w:tcPr>
          <w:p w:rsidR="00AC2689" w:rsidRDefault="00AC2689">
            <w:pPr>
              <w:pStyle w:val="ConsPlusNormal"/>
              <w:ind w:firstLine="283"/>
              <w:jc w:val="both"/>
            </w:pPr>
            <w:r>
              <w:t>Примечание - Применяется также и для класса дисперсных грунтов.</w:t>
            </w:r>
          </w:p>
        </w:tc>
      </w:tr>
    </w:tbl>
    <w:p w:rsidR="00AC2689" w:rsidRDefault="00AC2689">
      <w:pPr>
        <w:pStyle w:val="ConsPlusNormal"/>
        <w:jc w:val="both"/>
      </w:pPr>
    </w:p>
    <w:p w:rsidR="00AC2689" w:rsidRDefault="00AC2689">
      <w:pPr>
        <w:pStyle w:val="ConsPlusNormal"/>
        <w:ind w:firstLine="540"/>
        <w:jc w:val="both"/>
      </w:pPr>
      <w:bookmarkStart w:id="30" w:name="P1413"/>
      <w:bookmarkEnd w:id="30"/>
      <w:r>
        <w:rPr>
          <w:b/>
        </w:rPr>
        <w:t>В.2 Разновидности дисперсных грунтов</w:t>
      </w:r>
    </w:p>
    <w:p w:rsidR="00AC2689" w:rsidRDefault="00AC2689">
      <w:pPr>
        <w:pStyle w:val="ConsPlusNormal"/>
        <w:jc w:val="both"/>
      </w:pPr>
    </w:p>
    <w:p w:rsidR="00AC2689" w:rsidRDefault="00AC2689">
      <w:pPr>
        <w:pStyle w:val="ConsPlusNormal"/>
        <w:ind w:firstLine="540"/>
        <w:jc w:val="both"/>
      </w:pPr>
      <w:r>
        <w:t xml:space="preserve">В.2.1 По модулю деформации </w:t>
      </w:r>
      <w:r>
        <w:rPr>
          <w:i/>
        </w:rPr>
        <w:t>E</w:t>
      </w:r>
      <w:r>
        <w:t xml:space="preserve"> дисперсные грунты подразделяют на разновидности в соответствии с таблицей В.5.</w:t>
      </w:r>
    </w:p>
    <w:p w:rsidR="00AC2689" w:rsidRDefault="00AC2689">
      <w:pPr>
        <w:pStyle w:val="ConsPlusNormal"/>
        <w:jc w:val="both"/>
      </w:pPr>
    </w:p>
    <w:p w:rsidR="00AC2689" w:rsidRDefault="00AC2689">
      <w:pPr>
        <w:pStyle w:val="ConsPlusNormal"/>
        <w:jc w:val="right"/>
      </w:pPr>
      <w:r>
        <w:t>Таблица В.5</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AC2689">
        <w:tc>
          <w:tcPr>
            <w:tcW w:w="4535" w:type="dxa"/>
            <w:tcBorders>
              <w:top w:val="single" w:sz="4" w:space="0" w:color="auto"/>
              <w:bottom w:val="single" w:sz="4" w:space="0" w:color="auto"/>
            </w:tcBorders>
          </w:tcPr>
          <w:p w:rsidR="00AC2689" w:rsidRDefault="00AC2689">
            <w:pPr>
              <w:pStyle w:val="ConsPlusNormal"/>
              <w:jc w:val="center"/>
            </w:pPr>
            <w:r>
              <w:t>Разновидность грунтов</w:t>
            </w:r>
          </w:p>
        </w:tc>
        <w:tc>
          <w:tcPr>
            <w:tcW w:w="4535" w:type="dxa"/>
            <w:tcBorders>
              <w:top w:val="single" w:sz="4" w:space="0" w:color="auto"/>
              <w:bottom w:val="single" w:sz="4" w:space="0" w:color="auto"/>
            </w:tcBorders>
          </w:tcPr>
          <w:p w:rsidR="00AC2689" w:rsidRDefault="00AC2689">
            <w:pPr>
              <w:pStyle w:val="ConsPlusNormal"/>
              <w:jc w:val="center"/>
            </w:pPr>
            <w:r>
              <w:t xml:space="preserve">Модуль деформации </w:t>
            </w:r>
            <w:r>
              <w:rPr>
                <w:i/>
              </w:rPr>
              <w:t>E</w:t>
            </w:r>
            <w:r>
              <w:t>, МПа</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Очень сильнодеформируемые</w:t>
            </w:r>
          </w:p>
        </w:tc>
        <w:tc>
          <w:tcPr>
            <w:tcW w:w="4535" w:type="dxa"/>
            <w:tcBorders>
              <w:top w:val="single" w:sz="4" w:space="0" w:color="auto"/>
              <w:bottom w:val="nil"/>
            </w:tcBorders>
          </w:tcPr>
          <w:p w:rsidR="00AC2689" w:rsidRDefault="00AC2689">
            <w:pPr>
              <w:pStyle w:val="ConsPlusNormal"/>
              <w:jc w:val="center"/>
            </w:pPr>
            <w:r>
              <w:rPr>
                <w:i/>
              </w:rPr>
              <w:t>E</w:t>
            </w:r>
            <w:r>
              <w:t xml:space="preserve"> &lt;= 5</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Сильнодеформируемые</w:t>
            </w:r>
          </w:p>
        </w:tc>
        <w:tc>
          <w:tcPr>
            <w:tcW w:w="4535" w:type="dxa"/>
            <w:tcBorders>
              <w:top w:val="nil"/>
              <w:bottom w:val="nil"/>
            </w:tcBorders>
          </w:tcPr>
          <w:p w:rsidR="00AC2689" w:rsidRDefault="00AC2689">
            <w:pPr>
              <w:pStyle w:val="ConsPlusNormal"/>
              <w:jc w:val="center"/>
            </w:pPr>
            <w:r>
              <w:t xml:space="preserve">5 &lt; </w:t>
            </w:r>
            <w:r>
              <w:rPr>
                <w:i/>
              </w:rPr>
              <w:t>E</w:t>
            </w:r>
            <w:r>
              <w:t xml:space="preserve"> &lt;= 10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Среднедеформируемые</w:t>
            </w:r>
          </w:p>
        </w:tc>
        <w:tc>
          <w:tcPr>
            <w:tcW w:w="4535" w:type="dxa"/>
            <w:tcBorders>
              <w:top w:val="nil"/>
              <w:bottom w:val="nil"/>
            </w:tcBorders>
          </w:tcPr>
          <w:p w:rsidR="00AC2689" w:rsidRDefault="00AC2689">
            <w:pPr>
              <w:pStyle w:val="ConsPlusNormal"/>
              <w:jc w:val="center"/>
            </w:pPr>
            <w:r>
              <w:t xml:space="preserve">10 &lt; </w:t>
            </w:r>
            <w:r>
              <w:rPr>
                <w:i/>
              </w:rPr>
              <w:t>E</w:t>
            </w:r>
            <w:r>
              <w:t xml:space="preserve"> &lt;= 50</w:t>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Слабодеформируемые</w:t>
            </w:r>
          </w:p>
        </w:tc>
        <w:tc>
          <w:tcPr>
            <w:tcW w:w="4535" w:type="dxa"/>
            <w:tcBorders>
              <w:top w:val="nil"/>
              <w:bottom w:val="single" w:sz="4" w:space="0" w:color="auto"/>
            </w:tcBorders>
          </w:tcPr>
          <w:p w:rsidR="00AC2689" w:rsidRDefault="00AC2689">
            <w:pPr>
              <w:pStyle w:val="ConsPlusNormal"/>
              <w:jc w:val="center"/>
            </w:pPr>
            <w:r>
              <w:rPr>
                <w:i/>
              </w:rPr>
              <w:t>E</w:t>
            </w:r>
            <w:r>
              <w:t xml:space="preserve"> &gt; 50</w:t>
            </w:r>
          </w:p>
        </w:tc>
      </w:tr>
      <w:tr w:rsidR="00AC2689">
        <w:tc>
          <w:tcPr>
            <w:tcW w:w="9070" w:type="dxa"/>
            <w:gridSpan w:val="2"/>
            <w:tcBorders>
              <w:top w:val="single" w:sz="4" w:space="0" w:color="auto"/>
              <w:bottom w:val="single" w:sz="4" w:space="0" w:color="auto"/>
            </w:tcBorders>
          </w:tcPr>
          <w:p w:rsidR="00AC2689" w:rsidRDefault="00AC2689">
            <w:pPr>
              <w:pStyle w:val="ConsPlusNormal"/>
              <w:ind w:firstLine="283"/>
              <w:jc w:val="both"/>
            </w:pPr>
            <w:r>
              <w:t xml:space="preserve">Примечание - Модуль деформации </w:t>
            </w:r>
            <w:r>
              <w:rPr>
                <w:i/>
              </w:rPr>
              <w:t>E</w:t>
            </w:r>
            <w:r>
              <w:t xml:space="preserve"> определяется по результатам испытания методом штампа по </w:t>
            </w:r>
            <w:hyperlink r:id="rId124">
              <w:r>
                <w:rPr>
                  <w:color w:val="0000FF"/>
                </w:rPr>
                <w:t>ГОСТ 20276.5</w:t>
              </w:r>
            </w:hyperlink>
            <w:r>
              <w:t xml:space="preserve"> или другими методами с пересчетом на испытания штампом.</w:t>
            </w:r>
          </w:p>
        </w:tc>
      </w:tr>
    </w:tbl>
    <w:p w:rsidR="00AC2689" w:rsidRDefault="00AC2689">
      <w:pPr>
        <w:pStyle w:val="ConsPlusNormal"/>
        <w:jc w:val="both"/>
      </w:pPr>
    </w:p>
    <w:p w:rsidR="00AC2689" w:rsidRDefault="00AC2689">
      <w:pPr>
        <w:pStyle w:val="ConsPlusNormal"/>
        <w:ind w:firstLine="540"/>
        <w:jc w:val="both"/>
      </w:pPr>
      <w:r>
        <w:t xml:space="preserve">В.2.2 Пески искусственного сложения по степени плотности </w:t>
      </w:r>
      <w:r>
        <w:rPr>
          <w:i/>
        </w:rPr>
        <w:t>I</w:t>
      </w:r>
      <w:r>
        <w:rPr>
          <w:i/>
          <w:vertAlign w:val="subscript"/>
        </w:rPr>
        <w:t>D</w:t>
      </w:r>
      <w:r>
        <w:t xml:space="preserve"> подразделяют в соответствии с таблицей В.6.</w:t>
      </w:r>
    </w:p>
    <w:p w:rsidR="00AC2689" w:rsidRDefault="00AC2689">
      <w:pPr>
        <w:pStyle w:val="ConsPlusNormal"/>
        <w:jc w:val="both"/>
      </w:pPr>
    </w:p>
    <w:p w:rsidR="00AC2689" w:rsidRDefault="00AC2689">
      <w:pPr>
        <w:pStyle w:val="ConsPlusNormal"/>
        <w:jc w:val="right"/>
      </w:pPr>
      <w:r>
        <w:t>Таблица В.6</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AC2689">
        <w:tc>
          <w:tcPr>
            <w:tcW w:w="4535" w:type="dxa"/>
            <w:tcBorders>
              <w:top w:val="single" w:sz="4" w:space="0" w:color="auto"/>
              <w:bottom w:val="single" w:sz="4" w:space="0" w:color="auto"/>
            </w:tcBorders>
            <w:vAlign w:val="center"/>
          </w:tcPr>
          <w:p w:rsidR="00AC2689" w:rsidRDefault="00AC2689">
            <w:pPr>
              <w:pStyle w:val="ConsPlusNormal"/>
              <w:jc w:val="center"/>
            </w:pPr>
            <w:r>
              <w:t>Разновидность песков</w:t>
            </w:r>
          </w:p>
        </w:tc>
        <w:tc>
          <w:tcPr>
            <w:tcW w:w="4535" w:type="dxa"/>
            <w:tcBorders>
              <w:top w:val="single" w:sz="4" w:space="0" w:color="auto"/>
              <w:bottom w:val="single" w:sz="4" w:space="0" w:color="auto"/>
            </w:tcBorders>
            <w:vAlign w:val="center"/>
          </w:tcPr>
          <w:p w:rsidR="00AC2689" w:rsidRDefault="00AC2689">
            <w:pPr>
              <w:pStyle w:val="ConsPlusNormal"/>
              <w:jc w:val="center"/>
            </w:pPr>
            <w:r>
              <w:t xml:space="preserve">Степень плотности </w:t>
            </w:r>
            <w:r>
              <w:rPr>
                <w:i/>
              </w:rPr>
              <w:t>I</w:t>
            </w:r>
            <w:r>
              <w:rPr>
                <w:i/>
                <w:vertAlign w:val="subscript"/>
              </w:rPr>
              <w:t>D</w:t>
            </w:r>
            <w:r>
              <w:t>, д. е.</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Слабоуплотненный</w:t>
            </w:r>
          </w:p>
        </w:tc>
        <w:tc>
          <w:tcPr>
            <w:tcW w:w="4535" w:type="dxa"/>
            <w:tcBorders>
              <w:top w:val="single" w:sz="4" w:space="0" w:color="auto"/>
              <w:bottom w:val="nil"/>
            </w:tcBorders>
          </w:tcPr>
          <w:p w:rsidR="00AC2689" w:rsidRDefault="00AC2689">
            <w:pPr>
              <w:pStyle w:val="ConsPlusNormal"/>
              <w:jc w:val="center"/>
            </w:pPr>
            <w:r>
              <w:t xml:space="preserve">0 &lt; </w:t>
            </w:r>
            <w:r>
              <w:rPr>
                <w:i/>
              </w:rPr>
              <w:t>I</w:t>
            </w:r>
            <w:r>
              <w:rPr>
                <w:i/>
                <w:vertAlign w:val="subscript"/>
              </w:rPr>
              <w:t>D</w:t>
            </w:r>
            <w:r>
              <w:t xml:space="preserve"> &lt;= 0,33</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Среднеуплотненный</w:t>
            </w:r>
          </w:p>
        </w:tc>
        <w:tc>
          <w:tcPr>
            <w:tcW w:w="4535" w:type="dxa"/>
            <w:tcBorders>
              <w:top w:val="nil"/>
              <w:bottom w:val="nil"/>
            </w:tcBorders>
          </w:tcPr>
          <w:p w:rsidR="00AC2689" w:rsidRDefault="00AC2689">
            <w:pPr>
              <w:pStyle w:val="ConsPlusNormal"/>
              <w:jc w:val="center"/>
            </w:pPr>
            <w:r>
              <w:t xml:space="preserve">0,33 &lt; </w:t>
            </w:r>
            <w:r>
              <w:rPr>
                <w:i/>
              </w:rPr>
              <w:t>I</w:t>
            </w:r>
            <w:r>
              <w:rPr>
                <w:i/>
                <w:vertAlign w:val="subscript"/>
              </w:rPr>
              <w:t>D</w:t>
            </w:r>
            <w:r>
              <w:t xml:space="preserve"> &lt;= 0,66</w:t>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Сильноуплотненный</w:t>
            </w:r>
          </w:p>
        </w:tc>
        <w:tc>
          <w:tcPr>
            <w:tcW w:w="4535" w:type="dxa"/>
            <w:tcBorders>
              <w:top w:val="nil"/>
              <w:bottom w:val="single" w:sz="4" w:space="0" w:color="auto"/>
            </w:tcBorders>
          </w:tcPr>
          <w:p w:rsidR="00AC2689" w:rsidRDefault="00AC2689">
            <w:pPr>
              <w:pStyle w:val="ConsPlusNormal"/>
              <w:jc w:val="center"/>
            </w:pPr>
            <w:r>
              <w:t xml:space="preserve">0,66 &lt; </w:t>
            </w:r>
            <w:r>
              <w:rPr>
                <w:i/>
              </w:rPr>
              <w:t>I</w:t>
            </w:r>
            <w:r>
              <w:rPr>
                <w:i/>
                <w:vertAlign w:val="subscript"/>
              </w:rPr>
              <w:t>D</w:t>
            </w:r>
            <w:r>
              <w:t xml:space="preserve"> &lt;= 1,00</w:t>
            </w:r>
          </w:p>
        </w:tc>
      </w:tr>
    </w:tbl>
    <w:p w:rsidR="00AC2689" w:rsidRDefault="00AC2689">
      <w:pPr>
        <w:pStyle w:val="ConsPlusNormal"/>
        <w:jc w:val="both"/>
      </w:pPr>
    </w:p>
    <w:p w:rsidR="00AC2689" w:rsidRDefault="00AC2689">
      <w:pPr>
        <w:pStyle w:val="ConsPlusNormal"/>
        <w:ind w:firstLine="540"/>
        <w:jc w:val="both"/>
      </w:pPr>
      <w:r>
        <w:t xml:space="preserve">В.2.3 По сопротивлению недренированному сдвигу </w:t>
      </w:r>
      <w:r>
        <w:rPr>
          <w:i/>
        </w:rPr>
        <w:t>c</w:t>
      </w:r>
      <w:r>
        <w:rPr>
          <w:i/>
          <w:vertAlign w:val="subscript"/>
        </w:rPr>
        <w:t>u</w:t>
      </w:r>
      <w:r>
        <w:t xml:space="preserve"> по </w:t>
      </w:r>
      <w:hyperlink r:id="rId125">
        <w:r>
          <w:rPr>
            <w:color w:val="0000FF"/>
          </w:rPr>
          <w:t>ГОСТ 12248</w:t>
        </w:r>
      </w:hyperlink>
      <w:r>
        <w:t xml:space="preserve"> глинистые грунты подразделяют на разновидности в соответствии с таблицей В.7.</w:t>
      </w:r>
    </w:p>
    <w:p w:rsidR="00AC2689" w:rsidRDefault="00AC2689">
      <w:pPr>
        <w:pStyle w:val="ConsPlusNormal"/>
        <w:jc w:val="both"/>
      </w:pPr>
    </w:p>
    <w:p w:rsidR="00AC2689" w:rsidRDefault="00AC2689">
      <w:pPr>
        <w:pStyle w:val="ConsPlusNormal"/>
        <w:jc w:val="right"/>
      </w:pPr>
      <w:r>
        <w:t>Таблица В.7</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39"/>
        <w:gridCol w:w="4932"/>
      </w:tblGrid>
      <w:tr w:rsidR="00AC2689">
        <w:tc>
          <w:tcPr>
            <w:tcW w:w="4139" w:type="dxa"/>
            <w:tcBorders>
              <w:top w:val="single" w:sz="4" w:space="0" w:color="auto"/>
              <w:bottom w:val="single" w:sz="4" w:space="0" w:color="auto"/>
            </w:tcBorders>
            <w:vAlign w:val="center"/>
          </w:tcPr>
          <w:p w:rsidR="00AC2689" w:rsidRDefault="00AC2689">
            <w:pPr>
              <w:pStyle w:val="ConsPlusNormal"/>
              <w:jc w:val="center"/>
            </w:pPr>
            <w:r>
              <w:t>Разновидность глинистых грунтов</w:t>
            </w:r>
          </w:p>
        </w:tc>
        <w:tc>
          <w:tcPr>
            <w:tcW w:w="4932" w:type="dxa"/>
            <w:tcBorders>
              <w:top w:val="single" w:sz="4" w:space="0" w:color="auto"/>
              <w:bottom w:val="single" w:sz="4" w:space="0" w:color="auto"/>
            </w:tcBorders>
            <w:vAlign w:val="center"/>
          </w:tcPr>
          <w:p w:rsidR="00AC2689" w:rsidRDefault="00AC2689">
            <w:pPr>
              <w:pStyle w:val="ConsPlusNormal"/>
              <w:jc w:val="center"/>
            </w:pPr>
            <w:r>
              <w:t xml:space="preserve">Сопротивление недренированному сдвигу </w:t>
            </w:r>
            <w:r>
              <w:rPr>
                <w:i/>
              </w:rPr>
              <w:t>c</w:t>
            </w:r>
            <w:r>
              <w:rPr>
                <w:i/>
                <w:vertAlign w:val="subscript"/>
              </w:rPr>
              <w:t>u</w:t>
            </w:r>
            <w:r>
              <w:t>, кПа</w:t>
            </w:r>
          </w:p>
        </w:tc>
      </w:tr>
      <w:tr w:rsidR="00AC2689">
        <w:tblPrEx>
          <w:tblBorders>
            <w:insideH w:val="none" w:sz="0" w:space="0" w:color="auto"/>
          </w:tblBorders>
        </w:tblPrEx>
        <w:tc>
          <w:tcPr>
            <w:tcW w:w="4139" w:type="dxa"/>
            <w:tcBorders>
              <w:top w:val="single" w:sz="4" w:space="0" w:color="auto"/>
              <w:bottom w:val="nil"/>
            </w:tcBorders>
          </w:tcPr>
          <w:p w:rsidR="00AC2689" w:rsidRDefault="00AC2689">
            <w:pPr>
              <w:pStyle w:val="ConsPlusNormal"/>
            </w:pPr>
            <w:r>
              <w:t>Чрезвычайно низкой прочности</w:t>
            </w:r>
          </w:p>
        </w:tc>
        <w:tc>
          <w:tcPr>
            <w:tcW w:w="4932" w:type="dxa"/>
            <w:tcBorders>
              <w:top w:val="single" w:sz="4" w:space="0" w:color="auto"/>
              <w:bottom w:val="nil"/>
            </w:tcBorders>
          </w:tcPr>
          <w:p w:rsidR="00AC2689" w:rsidRDefault="00AC2689">
            <w:pPr>
              <w:pStyle w:val="ConsPlusNormal"/>
              <w:jc w:val="center"/>
            </w:pPr>
            <w:r>
              <w:rPr>
                <w:i/>
              </w:rPr>
              <w:t>c</w:t>
            </w:r>
            <w:r>
              <w:rPr>
                <w:i/>
                <w:vertAlign w:val="subscript"/>
              </w:rPr>
              <w:t>u</w:t>
            </w:r>
            <w:r>
              <w:t xml:space="preserve"> &lt;= 10</w:t>
            </w:r>
          </w:p>
        </w:tc>
      </w:tr>
      <w:tr w:rsidR="00AC2689">
        <w:tblPrEx>
          <w:tblBorders>
            <w:insideH w:val="none" w:sz="0" w:space="0" w:color="auto"/>
          </w:tblBorders>
        </w:tblPrEx>
        <w:tc>
          <w:tcPr>
            <w:tcW w:w="4139" w:type="dxa"/>
            <w:tcBorders>
              <w:top w:val="nil"/>
              <w:bottom w:val="nil"/>
            </w:tcBorders>
          </w:tcPr>
          <w:p w:rsidR="00AC2689" w:rsidRDefault="00AC2689">
            <w:pPr>
              <w:pStyle w:val="ConsPlusNormal"/>
            </w:pPr>
            <w:r>
              <w:t>Очень низкой прочности</w:t>
            </w:r>
          </w:p>
        </w:tc>
        <w:tc>
          <w:tcPr>
            <w:tcW w:w="4932" w:type="dxa"/>
            <w:tcBorders>
              <w:top w:val="nil"/>
              <w:bottom w:val="nil"/>
            </w:tcBorders>
          </w:tcPr>
          <w:p w:rsidR="00AC2689" w:rsidRDefault="00AC2689">
            <w:pPr>
              <w:pStyle w:val="ConsPlusNormal"/>
              <w:jc w:val="center"/>
            </w:pPr>
            <w:r>
              <w:t xml:space="preserve">10 &lt; </w:t>
            </w:r>
            <w:r>
              <w:rPr>
                <w:i/>
              </w:rPr>
              <w:t>c</w:t>
            </w:r>
            <w:r>
              <w:rPr>
                <w:i/>
                <w:vertAlign w:val="subscript"/>
              </w:rPr>
              <w:t>u</w:t>
            </w:r>
            <w:r>
              <w:t xml:space="preserve"> &lt;= 20</w:t>
            </w:r>
          </w:p>
        </w:tc>
      </w:tr>
      <w:tr w:rsidR="00AC2689">
        <w:tblPrEx>
          <w:tblBorders>
            <w:insideH w:val="none" w:sz="0" w:space="0" w:color="auto"/>
          </w:tblBorders>
        </w:tblPrEx>
        <w:tc>
          <w:tcPr>
            <w:tcW w:w="4139" w:type="dxa"/>
            <w:tcBorders>
              <w:top w:val="nil"/>
              <w:bottom w:val="nil"/>
            </w:tcBorders>
          </w:tcPr>
          <w:p w:rsidR="00AC2689" w:rsidRDefault="00AC2689">
            <w:pPr>
              <w:pStyle w:val="ConsPlusNormal"/>
            </w:pPr>
            <w:r>
              <w:t>Низкой прочности</w:t>
            </w:r>
          </w:p>
        </w:tc>
        <w:tc>
          <w:tcPr>
            <w:tcW w:w="4932" w:type="dxa"/>
            <w:tcBorders>
              <w:top w:val="nil"/>
              <w:bottom w:val="nil"/>
            </w:tcBorders>
          </w:tcPr>
          <w:p w:rsidR="00AC2689" w:rsidRDefault="00AC2689">
            <w:pPr>
              <w:pStyle w:val="ConsPlusNormal"/>
              <w:jc w:val="center"/>
            </w:pPr>
            <w:r>
              <w:t xml:space="preserve">20 &lt; </w:t>
            </w:r>
            <w:r>
              <w:rPr>
                <w:i/>
              </w:rPr>
              <w:t>c</w:t>
            </w:r>
            <w:r>
              <w:rPr>
                <w:i/>
                <w:vertAlign w:val="subscript"/>
              </w:rPr>
              <w:t>u</w:t>
            </w:r>
            <w:r>
              <w:t xml:space="preserve"> &lt;= 40</w:t>
            </w:r>
          </w:p>
        </w:tc>
      </w:tr>
      <w:tr w:rsidR="00AC2689">
        <w:tblPrEx>
          <w:tblBorders>
            <w:insideH w:val="none" w:sz="0" w:space="0" w:color="auto"/>
          </w:tblBorders>
        </w:tblPrEx>
        <w:tc>
          <w:tcPr>
            <w:tcW w:w="4139" w:type="dxa"/>
            <w:tcBorders>
              <w:top w:val="nil"/>
              <w:bottom w:val="nil"/>
            </w:tcBorders>
          </w:tcPr>
          <w:p w:rsidR="00AC2689" w:rsidRDefault="00AC2689">
            <w:pPr>
              <w:pStyle w:val="ConsPlusNormal"/>
            </w:pPr>
            <w:r>
              <w:t>Средней прочности</w:t>
            </w:r>
          </w:p>
        </w:tc>
        <w:tc>
          <w:tcPr>
            <w:tcW w:w="4932" w:type="dxa"/>
            <w:tcBorders>
              <w:top w:val="nil"/>
              <w:bottom w:val="nil"/>
            </w:tcBorders>
          </w:tcPr>
          <w:p w:rsidR="00AC2689" w:rsidRDefault="00AC2689">
            <w:pPr>
              <w:pStyle w:val="ConsPlusNormal"/>
              <w:jc w:val="center"/>
            </w:pPr>
            <w:r>
              <w:t xml:space="preserve">40 &lt; </w:t>
            </w:r>
            <w:r>
              <w:rPr>
                <w:i/>
              </w:rPr>
              <w:t>c</w:t>
            </w:r>
            <w:r>
              <w:rPr>
                <w:i/>
                <w:vertAlign w:val="subscript"/>
              </w:rPr>
              <w:t>u</w:t>
            </w:r>
            <w:r>
              <w:t xml:space="preserve"> &lt;= 75</w:t>
            </w:r>
          </w:p>
        </w:tc>
      </w:tr>
      <w:tr w:rsidR="00AC2689">
        <w:tblPrEx>
          <w:tblBorders>
            <w:insideH w:val="none" w:sz="0" w:space="0" w:color="auto"/>
          </w:tblBorders>
        </w:tblPrEx>
        <w:tc>
          <w:tcPr>
            <w:tcW w:w="4139" w:type="dxa"/>
            <w:tcBorders>
              <w:top w:val="nil"/>
              <w:bottom w:val="nil"/>
            </w:tcBorders>
          </w:tcPr>
          <w:p w:rsidR="00AC2689" w:rsidRDefault="00AC2689">
            <w:pPr>
              <w:pStyle w:val="ConsPlusNormal"/>
            </w:pPr>
            <w:r>
              <w:t>Высокой прочности</w:t>
            </w:r>
          </w:p>
        </w:tc>
        <w:tc>
          <w:tcPr>
            <w:tcW w:w="4932" w:type="dxa"/>
            <w:tcBorders>
              <w:top w:val="nil"/>
              <w:bottom w:val="nil"/>
            </w:tcBorders>
          </w:tcPr>
          <w:p w:rsidR="00AC2689" w:rsidRDefault="00AC2689">
            <w:pPr>
              <w:pStyle w:val="ConsPlusNormal"/>
              <w:jc w:val="center"/>
            </w:pPr>
            <w:r>
              <w:t xml:space="preserve">75 &lt; </w:t>
            </w:r>
            <w:r>
              <w:rPr>
                <w:i/>
              </w:rPr>
              <w:t>c</w:t>
            </w:r>
            <w:r>
              <w:rPr>
                <w:i/>
                <w:vertAlign w:val="subscript"/>
              </w:rPr>
              <w:t>u</w:t>
            </w:r>
            <w:r>
              <w:t xml:space="preserve"> &lt;= 150</w:t>
            </w:r>
          </w:p>
        </w:tc>
      </w:tr>
      <w:tr w:rsidR="00AC2689">
        <w:tblPrEx>
          <w:tblBorders>
            <w:insideH w:val="none" w:sz="0" w:space="0" w:color="auto"/>
          </w:tblBorders>
        </w:tblPrEx>
        <w:tc>
          <w:tcPr>
            <w:tcW w:w="4139" w:type="dxa"/>
            <w:tcBorders>
              <w:top w:val="nil"/>
              <w:bottom w:val="nil"/>
            </w:tcBorders>
          </w:tcPr>
          <w:p w:rsidR="00AC2689" w:rsidRDefault="00AC2689">
            <w:pPr>
              <w:pStyle w:val="ConsPlusNormal"/>
            </w:pPr>
            <w:r>
              <w:t>Очень высокой прочности</w:t>
            </w:r>
          </w:p>
        </w:tc>
        <w:tc>
          <w:tcPr>
            <w:tcW w:w="4932" w:type="dxa"/>
            <w:tcBorders>
              <w:top w:val="nil"/>
              <w:bottom w:val="nil"/>
            </w:tcBorders>
          </w:tcPr>
          <w:p w:rsidR="00AC2689" w:rsidRDefault="00AC2689">
            <w:pPr>
              <w:pStyle w:val="ConsPlusNormal"/>
              <w:jc w:val="center"/>
            </w:pPr>
            <w:r>
              <w:t xml:space="preserve">150 &lt; </w:t>
            </w:r>
            <w:r>
              <w:rPr>
                <w:i/>
              </w:rPr>
              <w:t>c</w:t>
            </w:r>
            <w:r>
              <w:rPr>
                <w:i/>
                <w:vertAlign w:val="subscript"/>
              </w:rPr>
              <w:t>u</w:t>
            </w:r>
            <w:r>
              <w:t xml:space="preserve"> &lt;= 300</w:t>
            </w:r>
          </w:p>
        </w:tc>
      </w:tr>
      <w:tr w:rsidR="00AC2689">
        <w:tblPrEx>
          <w:tblBorders>
            <w:insideH w:val="none" w:sz="0" w:space="0" w:color="auto"/>
          </w:tblBorders>
        </w:tblPrEx>
        <w:tc>
          <w:tcPr>
            <w:tcW w:w="4139" w:type="dxa"/>
            <w:tcBorders>
              <w:top w:val="nil"/>
              <w:bottom w:val="single" w:sz="4" w:space="0" w:color="auto"/>
            </w:tcBorders>
          </w:tcPr>
          <w:p w:rsidR="00AC2689" w:rsidRDefault="00AC2689">
            <w:pPr>
              <w:pStyle w:val="ConsPlusNormal"/>
            </w:pPr>
            <w:r>
              <w:t>Чрезвычайно высокой прочности</w:t>
            </w:r>
          </w:p>
        </w:tc>
        <w:tc>
          <w:tcPr>
            <w:tcW w:w="4932" w:type="dxa"/>
            <w:tcBorders>
              <w:top w:val="nil"/>
              <w:bottom w:val="single" w:sz="4" w:space="0" w:color="auto"/>
            </w:tcBorders>
          </w:tcPr>
          <w:p w:rsidR="00AC2689" w:rsidRDefault="00AC2689">
            <w:pPr>
              <w:pStyle w:val="ConsPlusNormal"/>
              <w:jc w:val="center"/>
            </w:pPr>
            <w:r>
              <w:rPr>
                <w:i/>
              </w:rPr>
              <w:t>c</w:t>
            </w:r>
            <w:r>
              <w:rPr>
                <w:i/>
                <w:vertAlign w:val="subscript"/>
              </w:rPr>
              <w:t>u</w:t>
            </w:r>
            <w:r>
              <w:t xml:space="preserve"> &gt; 300</w:t>
            </w:r>
          </w:p>
        </w:tc>
      </w:tr>
    </w:tbl>
    <w:p w:rsidR="00AC2689" w:rsidRDefault="00AC2689">
      <w:pPr>
        <w:pStyle w:val="ConsPlusNormal"/>
        <w:jc w:val="both"/>
      </w:pPr>
    </w:p>
    <w:p w:rsidR="00AC2689" w:rsidRDefault="00AC2689">
      <w:pPr>
        <w:pStyle w:val="ConsPlusNormal"/>
        <w:ind w:firstLine="540"/>
        <w:jc w:val="both"/>
      </w:pPr>
      <w:r>
        <w:t xml:space="preserve">В.2.4 Разновидности глинистых грунтов по показателю чувствительности </w:t>
      </w:r>
      <w:r>
        <w:rPr>
          <w:i/>
        </w:rPr>
        <w:t>S</w:t>
      </w:r>
      <w:r>
        <w:rPr>
          <w:i/>
          <w:vertAlign w:val="subscript"/>
        </w:rPr>
        <w:t>t</w:t>
      </w:r>
      <w:r>
        <w:t xml:space="preserve"> выделяют в соответствии с таблицей В.8.</w:t>
      </w:r>
    </w:p>
    <w:p w:rsidR="00AC2689" w:rsidRDefault="00AC2689">
      <w:pPr>
        <w:pStyle w:val="ConsPlusNormal"/>
        <w:jc w:val="both"/>
      </w:pPr>
    </w:p>
    <w:p w:rsidR="00AC2689" w:rsidRDefault="00AC2689">
      <w:pPr>
        <w:pStyle w:val="ConsPlusNormal"/>
        <w:jc w:val="right"/>
      </w:pPr>
      <w:r>
        <w:t>Таблица В.8</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99"/>
        <w:gridCol w:w="3572"/>
      </w:tblGrid>
      <w:tr w:rsidR="00AC2689">
        <w:tc>
          <w:tcPr>
            <w:tcW w:w="5499" w:type="dxa"/>
            <w:tcBorders>
              <w:top w:val="single" w:sz="4" w:space="0" w:color="auto"/>
              <w:bottom w:val="single" w:sz="4" w:space="0" w:color="auto"/>
            </w:tcBorders>
            <w:vAlign w:val="center"/>
          </w:tcPr>
          <w:p w:rsidR="00AC2689" w:rsidRDefault="00AC2689">
            <w:pPr>
              <w:pStyle w:val="ConsPlusNormal"/>
              <w:jc w:val="center"/>
            </w:pPr>
            <w:r>
              <w:t>Разновидность глинистых грунтов</w:t>
            </w:r>
          </w:p>
        </w:tc>
        <w:tc>
          <w:tcPr>
            <w:tcW w:w="3572" w:type="dxa"/>
            <w:tcBorders>
              <w:top w:val="single" w:sz="4" w:space="0" w:color="auto"/>
              <w:bottom w:val="single" w:sz="4" w:space="0" w:color="auto"/>
            </w:tcBorders>
            <w:vAlign w:val="center"/>
          </w:tcPr>
          <w:p w:rsidR="00AC2689" w:rsidRDefault="00AC2689">
            <w:pPr>
              <w:pStyle w:val="ConsPlusNormal"/>
              <w:jc w:val="center"/>
            </w:pPr>
            <w:r>
              <w:t xml:space="preserve">Показатель чувствительности </w:t>
            </w:r>
            <w:r>
              <w:rPr>
                <w:i/>
              </w:rPr>
              <w:t>S</w:t>
            </w:r>
            <w:r>
              <w:rPr>
                <w:i/>
                <w:vertAlign w:val="subscript"/>
              </w:rPr>
              <w:t>t</w:t>
            </w:r>
            <w:r>
              <w:t>, ед.</w:t>
            </w:r>
          </w:p>
        </w:tc>
      </w:tr>
      <w:tr w:rsidR="00AC2689">
        <w:tblPrEx>
          <w:tblBorders>
            <w:insideH w:val="none" w:sz="0" w:space="0" w:color="auto"/>
          </w:tblBorders>
        </w:tblPrEx>
        <w:tc>
          <w:tcPr>
            <w:tcW w:w="5499" w:type="dxa"/>
            <w:tcBorders>
              <w:top w:val="single" w:sz="4" w:space="0" w:color="auto"/>
              <w:bottom w:val="nil"/>
            </w:tcBorders>
          </w:tcPr>
          <w:p w:rsidR="00AC2689" w:rsidRDefault="00AC2689">
            <w:pPr>
              <w:pStyle w:val="ConsPlusNormal"/>
            </w:pPr>
            <w:r>
              <w:t>Нечувствительные</w:t>
            </w:r>
          </w:p>
        </w:tc>
        <w:tc>
          <w:tcPr>
            <w:tcW w:w="3572" w:type="dxa"/>
            <w:tcBorders>
              <w:top w:val="single" w:sz="4" w:space="0" w:color="auto"/>
              <w:bottom w:val="nil"/>
            </w:tcBorders>
          </w:tcPr>
          <w:p w:rsidR="00AC2689" w:rsidRDefault="00AC2689">
            <w:pPr>
              <w:pStyle w:val="ConsPlusNormal"/>
              <w:jc w:val="center"/>
            </w:pPr>
            <w:r>
              <w:rPr>
                <w:i/>
              </w:rPr>
              <w:t>S</w:t>
            </w:r>
            <w:r>
              <w:rPr>
                <w:i/>
                <w:vertAlign w:val="subscript"/>
              </w:rPr>
              <w:t>t</w:t>
            </w:r>
            <w:r>
              <w:t xml:space="preserve"> ~ 1</w:t>
            </w:r>
          </w:p>
        </w:tc>
      </w:tr>
      <w:tr w:rsidR="00AC2689">
        <w:tblPrEx>
          <w:tblBorders>
            <w:insideH w:val="none" w:sz="0" w:space="0" w:color="auto"/>
          </w:tblBorders>
        </w:tblPrEx>
        <w:tc>
          <w:tcPr>
            <w:tcW w:w="5499" w:type="dxa"/>
            <w:tcBorders>
              <w:top w:val="nil"/>
              <w:bottom w:val="nil"/>
            </w:tcBorders>
          </w:tcPr>
          <w:p w:rsidR="00AC2689" w:rsidRDefault="00AC2689">
            <w:pPr>
              <w:pStyle w:val="ConsPlusNormal"/>
            </w:pPr>
            <w:r>
              <w:t>Низкочувствительные</w:t>
            </w:r>
          </w:p>
        </w:tc>
        <w:tc>
          <w:tcPr>
            <w:tcW w:w="3572" w:type="dxa"/>
            <w:tcBorders>
              <w:top w:val="nil"/>
              <w:bottom w:val="nil"/>
            </w:tcBorders>
          </w:tcPr>
          <w:p w:rsidR="00AC2689" w:rsidRDefault="00AC2689">
            <w:pPr>
              <w:pStyle w:val="ConsPlusNormal"/>
              <w:jc w:val="center"/>
            </w:pPr>
            <w:r>
              <w:t xml:space="preserve">1 &lt; </w:t>
            </w:r>
            <w:r>
              <w:rPr>
                <w:i/>
              </w:rPr>
              <w:t>S</w:t>
            </w:r>
            <w:r>
              <w:rPr>
                <w:i/>
                <w:vertAlign w:val="subscript"/>
              </w:rPr>
              <w:t>t</w:t>
            </w:r>
            <w:r>
              <w:t xml:space="preserve"> &lt;= 2</w:t>
            </w:r>
          </w:p>
        </w:tc>
      </w:tr>
      <w:tr w:rsidR="00AC2689">
        <w:tblPrEx>
          <w:tblBorders>
            <w:insideH w:val="none" w:sz="0" w:space="0" w:color="auto"/>
          </w:tblBorders>
        </w:tblPrEx>
        <w:tc>
          <w:tcPr>
            <w:tcW w:w="5499" w:type="dxa"/>
            <w:tcBorders>
              <w:top w:val="nil"/>
              <w:bottom w:val="nil"/>
            </w:tcBorders>
          </w:tcPr>
          <w:p w:rsidR="00AC2689" w:rsidRDefault="00AC2689">
            <w:pPr>
              <w:pStyle w:val="ConsPlusNormal"/>
            </w:pPr>
            <w:r>
              <w:t>Среднечувствительные</w:t>
            </w:r>
          </w:p>
        </w:tc>
        <w:tc>
          <w:tcPr>
            <w:tcW w:w="3572" w:type="dxa"/>
            <w:tcBorders>
              <w:top w:val="nil"/>
              <w:bottom w:val="nil"/>
            </w:tcBorders>
          </w:tcPr>
          <w:p w:rsidR="00AC2689" w:rsidRDefault="00AC2689">
            <w:pPr>
              <w:pStyle w:val="ConsPlusNormal"/>
              <w:jc w:val="center"/>
            </w:pPr>
            <w:r>
              <w:t xml:space="preserve">2 &lt; </w:t>
            </w:r>
            <w:r>
              <w:rPr>
                <w:i/>
              </w:rPr>
              <w:t>S</w:t>
            </w:r>
            <w:r>
              <w:rPr>
                <w:i/>
                <w:vertAlign w:val="subscript"/>
              </w:rPr>
              <w:t>t</w:t>
            </w:r>
            <w:r>
              <w:t xml:space="preserve"> &lt;= 4</w:t>
            </w:r>
          </w:p>
        </w:tc>
      </w:tr>
      <w:tr w:rsidR="00AC2689">
        <w:tblPrEx>
          <w:tblBorders>
            <w:insideH w:val="none" w:sz="0" w:space="0" w:color="auto"/>
          </w:tblBorders>
        </w:tblPrEx>
        <w:tc>
          <w:tcPr>
            <w:tcW w:w="5499" w:type="dxa"/>
            <w:tcBorders>
              <w:top w:val="nil"/>
              <w:bottom w:val="nil"/>
            </w:tcBorders>
          </w:tcPr>
          <w:p w:rsidR="00AC2689" w:rsidRDefault="00AC2689">
            <w:pPr>
              <w:pStyle w:val="ConsPlusNormal"/>
            </w:pPr>
            <w:r>
              <w:t>Очень чувствительные</w:t>
            </w:r>
          </w:p>
        </w:tc>
        <w:tc>
          <w:tcPr>
            <w:tcW w:w="3572" w:type="dxa"/>
            <w:tcBorders>
              <w:top w:val="nil"/>
              <w:bottom w:val="nil"/>
            </w:tcBorders>
          </w:tcPr>
          <w:p w:rsidR="00AC2689" w:rsidRDefault="00AC2689">
            <w:pPr>
              <w:pStyle w:val="ConsPlusNormal"/>
              <w:jc w:val="center"/>
            </w:pPr>
            <w:r>
              <w:t xml:space="preserve">4 &lt; </w:t>
            </w:r>
            <w:r>
              <w:rPr>
                <w:i/>
              </w:rPr>
              <w:t>S</w:t>
            </w:r>
            <w:r>
              <w:rPr>
                <w:i/>
                <w:vertAlign w:val="subscript"/>
              </w:rPr>
              <w:t>t</w:t>
            </w:r>
            <w:r>
              <w:t xml:space="preserve"> &lt;= 8</w:t>
            </w:r>
          </w:p>
        </w:tc>
      </w:tr>
      <w:tr w:rsidR="00AC2689">
        <w:tblPrEx>
          <w:tblBorders>
            <w:insideH w:val="none" w:sz="0" w:space="0" w:color="auto"/>
          </w:tblBorders>
        </w:tblPrEx>
        <w:tc>
          <w:tcPr>
            <w:tcW w:w="5499" w:type="dxa"/>
            <w:tcBorders>
              <w:top w:val="nil"/>
              <w:bottom w:val="single" w:sz="4" w:space="0" w:color="auto"/>
            </w:tcBorders>
          </w:tcPr>
          <w:p w:rsidR="00AC2689" w:rsidRDefault="00AC2689">
            <w:pPr>
              <w:pStyle w:val="ConsPlusNormal"/>
            </w:pPr>
            <w:r>
              <w:t>Чрезвычайно чувствительные (плывунные глины)</w:t>
            </w:r>
          </w:p>
        </w:tc>
        <w:tc>
          <w:tcPr>
            <w:tcW w:w="3572" w:type="dxa"/>
            <w:tcBorders>
              <w:top w:val="nil"/>
              <w:bottom w:val="single" w:sz="4" w:space="0" w:color="auto"/>
            </w:tcBorders>
          </w:tcPr>
          <w:p w:rsidR="00AC2689" w:rsidRDefault="00AC2689">
            <w:pPr>
              <w:pStyle w:val="ConsPlusNormal"/>
              <w:jc w:val="center"/>
            </w:pPr>
            <w:r>
              <w:rPr>
                <w:i/>
              </w:rPr>
              <w:t>S</w:t>
            </w:r>
            <w:r>
              <w:rPr>
                <w:i/>
                <w:vertAlign w:val="subscript"/>
              </w:rPr>
              <w:t>t</w:t>
            </w:r>
            <w:r>
              <w:t xml:space="preserve"> &gt; 8</w:t>
            </w:r>
          </w:p>
        </w:tc>
      </w:tr>
    </w:tbl>
    <w:p w:rsidR="00AC2689" w:rsidRDefault="00AC2689">
      <w:pPr>
        <w:pStyle w:val="ConsPlusNormal"/>
        <w:jc w:val="both"/>
      </w:pPr>
    </w:p>
    <w:p w:rsidR="00AC2689" w:rsidRDefault="00AC2689">
      <w:pPr>
        <w:pStyle w:val="ConsPlusNormal"/>
        <w:ind w:firstLine="540"/>
        <w:jc w:val="both"/>
      </w:pPr>
      <w:r>
        <w:t xml:space="preserve">В.2.5 Разновидности глинистых грунтов по липкости </w:t>
      </w:r>
      <w:r>
        <w:rPr>
          <w:i/>
        </w:rPr>
        <w:t>L</w:t>
      </w:r>
      <w:r>
        <w:t xml:space="preserve"> по </w:t>
      </w:r>
      <w:hyperlink r:id="rId126">
        <w:r>
          <w:rPr>
            <w:color w:val="0000FF"/>
          </w:rPr>
          <w:t>ГОСТ 34259</w:t>
        </w:r>
      </w:hyperlink>
      <w:r>
        <w:t xml:space="preserve"> выделяют в соответствии с таблицей В.9.</w:t>
      </w:r>
    </w:p>
    <w:p w:rsidR="00AC2689" w:rsidRDefault="00AC2689">
      <w:pPr>
        <w:pStyle w:val="ConsPlusNormal"/>
        <w:jc w:val="both"/>
      </w:pPr>
    </w:p>
    <w:p w:rsidR="00AC2689" w:rsidRDefault="00AC2689">
      <w:pPr>
        <w:pStyle w:val="ConsPlusNormal"/>
        <w:jc w:val="right"/>
      </w:pPr>
      <w:r>
        <w:t>Таблица В.9</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AC2689">
        <w:tc>
          <w:tcPr>
            <w:tcW w:w="4535" w:type="dxa"/>
            <w:tcBorders>
              <w:top w:val="single" w:sz="4" w:space="0" w:color="auto"/>
              <w:bottom w:val="single" w:sz="4" w:space="0" w:color="auto"/>
            </w:tcBorders>
            <w:vAlign w:val="center"/>
          </w:tcPr>
          <w:p w:rsidR="00AC2689" w:rsidRDefault="00AC2689">
            <w:pPr>
              <w:pStyle w:val="ConsPlusNormal"/>
              <w:jc w:val="center"/>
            </w:pPr>
            <w:r>
              <w:t>Разновидность глинистых грунтов</w:t>
            </w:r>
          </w:p>
        </w:tc>
        <w:tc>
          <w:tcPr>
            <w:tcW w:w="4535" w:type="dxa"/>
            <w:tcBorders>
              <w:top w:val="single" w:sz="4" w:space="0" w:color="auto"/>
              <w:bottom w:val="single" w:sz="4" w:space="0" w:color="auto"/>
            </w:tcBorders>
            <w:vAlign w:val="center"/>
          </w:tcPr>
          <w:p w:rsidR="00AC2689" w:rsidRDefault="00AC2689">
            <w:pPr>
              <w:pStyle w:val="ConsPlusNormal"/>
              <w:jc w:val="center"/>
            </w:pPr>
            <w:r>
              <w:t xml:space="preserve">Липкость </w:t>
            </w:r>
            <w:r>
              <w:rPr>
                <w:i/>
              </w:rPr>
              <w:t>L</w:t>
            </w:r>
            <w:r>
              <w:t>, кПа</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Неприлипающие</w:t>
            </w:r>
          </w:p>
        </w:tc>
        <w:tc>
          <w:tcPr>
            <w:tcW w:w="4535" w:type="dxa"/>
            <w:tcBorders>
              <w:top w:val="single" w:sz="4" w:space="0" w:color="auto"/>
              <w:bottom w:val="nil"/>
            </w:tcBorders>
          </w:tcPr>
          <w:p w:rsidR="00AC2689" w:rsidRDefault="00AC2689">
            <w:pPr>
              <w:pStyle w:val="ConsPlusNormal"/>
              <w:jc w:val="center"/>
            </w:pPr>
            <w:r>
              <w:rPr>
                <w:i/>
              </w:rPr>
              <w:t>L</w:t>
            </w:r>
            <w:r>
              <w:t xml:space="preserve"> &lt;= 5</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Слабоприлипающие</w:t>
            </w:r>
          </w:p>
        </w:tc>
        <w:tc>
          <w:tcPr>
            <w:tcW w:w="4535" w:type="dxa"/>
            <w:tcBorders>
              <w:top w:val="nil"/>
              <w:bottom w:val="nil"/>
            </w:tcBorders>
          </w:tcPr>
          <w:p w:rsidR="00AC2689" w:rsidRDefault="00AC2689">
            <w:pPr>
              <w:pStyle w:val="ConsPlusNormal"/>
              <w:jc w:val="center"/>
            </w:pPr>
            <w:r>
              <w:t xml:space="preserve">5 &lt; </w:t>
            </w:r>
            <w:r>
              <w:rPr>
                <w:i/>
              </w:rPr>
              <w:t>L</w:t>
            </w:r>
            <w:r>
              <w:t xml:space="preserve"> &lt;= 10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Среднеприлипающие</w:t>
            </w:r>
          </w:p>
        </w:tc>
        <w:tc>
          <w:tcPr>
            <w:tcW w:w="4535" w:type="dxa"/>
            <w:tcBorders>
              <w:top w:val="nil"/>
              <w:bottom w:val="nil"/>
            </w:tcBorders>
          </w:tcPr>
          <w:p w:rsidR="00AC2689" w:rsidRDefault="00AC2689">
            <w:pPr>
              <w:pStyle w:val="ConsPlusNormal"/>
              <w:jc w:val="center"/>
            </w:pPr>
            <w:r>
              <w:t xml:space="preserve">10 &lt; </w:t>
            </w:r>
            <w:r>
              <w:rPr>
                <w:i/>
              </w:rPr>
              <w:t>L</w:t>
            </w:r>
            <w:r>
              <w:t xml:space="preserve"> &lt;= 25</w:t>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Сильноприлипающие</w:t>
            </w:r>
          </w:p>
        </w:tc>
        <w:tc>
          <w:tcPr>
            <w:tcW w:w="4535" w:type="dxa"/>
            <w:tcBorders>
              <w:top w:val="nil"/>
              <w:bottom w:val="single" w:sz="4" w:space="0" w:color="auto"/>
            </w:tcBorders>
          </w:tcPr>
          <w:p w:rsidR="00AC2689" w:rsidRDefault="00AC2689">
            <w:pPr>
              <w:pStyle w:val="ConsPlusNormal"/>
              <w:jc w:val="center"/>
            </w:pPr>
            <w:r>
              <w:rPr>
                <w:i/>
              </w:rPr>
              <w:t>L</w:t>
            </w:r>
            <w:r>
              <w:t xml:space="preserve"> &gt; 25</w:t>
            </w:r>
          </w:p>
        </w:tc>
      </w:tr>
    </w:tbl>
    <w:p w:rsidR="00AC2689" w:rsidRDefault="00AC2689">
      <w:pPr>
        <w:pStyle w:val="ConsPlusNormal"/>
        <w:jc w:val="both"/>
      </w:pPr>
    </w:p>
    <w:p w:rsidR="00AC2689" w:rsidRDefault="00AC2689">
      <w:pPr>
        <w:pStyle w:val="ConsPlusNormal"/>
        <w:ind w:firstLine="540"/>
        <w:jc w:val="both"/>
      </w:pPr>
      <w:r>
        <w:t xml:space="preserve">В.2.6 Водонасыщенные дисперсные грунты по потенциалу разжижения </w:t>
      </w:r>
      <w:r>
        <w:rPr>
          <w:i/>
        </w:rPr>
        <w:t>F</w:t>
      </w:r>
      <w:r>
        <w:rPr>
          <w:i/>
          <w:vertAlign w:val="subscript"/>
        </w:rPr>
        <w:t>L</w:t>
      </w:r>
      <w:r>
        <w:t xml:space="preserve"> при сейсмических воздействиях подразделяют:</w:t>
      </w:r>
    </w:p>
    <w:p w:rsidR="00AC2689" w:rsidRDefault="00AC2689">
      <w:pPr>
        <w:pStyle w:val="ConsPlusNormal"/>
        <w:spacing w:before="220"/>
        <w:ind w:firstLine="540"/>
        <w:jc w:val="both"/>
      </w:pPr>
      <w:r>
        <w:t xml:space="preserve">- на разжижаемые </w:t>
      </w:r>
      <w:r>
        <w:rPr>
          <w:i/>
        </w:rPr>
        <w:t>F</w:t>
      </w:r>
      <w:r>
        <w:rPr>
          <w:i/>
          <w:vertAlign w:val="subscript"/>
        </w:rPr>
        <w:t>L</w:t>
      </w:r>
      <w:r>
        <w:t xml:space="preserve"> &lt;= 1,15;</w:t>
      </w:r>
    </w:p>
    <w:p w:rsidR="00AC2689" w:rsidRDefault="00AC2689">
      <w:pPr>
        <w:pStyle w:val="ConsPlusNormal"/>
        <w:spacing w:before="220"/>
        <w:ind w:firstLine="540"/>
        <w:jc w:val="both"/>
      </w:pPr>
      <w:r>
        <w:t xml:space="preserve">- неразжижаемые </w:t>
      </w:r>
      <w:r>
        <w:rPr>
          <w:i/>
        </w:rPr>
        <w:t>F</w:t>
      </w:r>
      <w:r>
        <w:rPr>
          <w:i/>
          <w:vertAlign w:val="subscript"/>
        </w:rPr>
        <w:t>L</w:t>
      </w:r>
      <w:r>
        <w:t xml:space="preserve"> &gt; 1,15.</w:t>
      </w:r>
    </w:p>
    <w:p w:rsidR="00AC2689" w:rsidRDefault="00AC2689">
      <w:pPr>
        <w:pStyle w:val="ConsPlusNormal"/>
        <w:spacing w:before="220"/>
        <w:ind w:firstLine="540"/>
        <w:jc w:val="both"/>
      </w:pPr>
      <w:r>
        <w:t xml:space="preserve">Примечание - Потенциал разжижения </w:t>
      </w:r>
      <w:r>
        <w:rPr>
          <w:i/>
        </w:rPr>
        <w:t>F</w:t>
      </w:r>
      <w:r>
        <w:rPr>
          <w:i/>
          <w:vertAlign w:val="subscript"/>
        </w:rPr>
        <w:t>L</w:t>
      </w:r>
      <w:r>
        <w:t xml:space="preserve"> определяется как отношение критического значения касательного напряжения, вызывающего разжижение грунта при заданном уровне сжимающих напряжений и длительности воздействия, к значению максимальных касательных напряжений, возникающих в грунте при прогнозируемом землетрясении.</w:t>
      </w:r>
    </w:p>
    <w:p w:rsidR="00AC2689" w:rsidRDefault="00AC2689">
      <w:pPr>
        <w:pStyle w:val="ConsPlusNormal"/>
        <w:jc w:val="both"/>
      </w:pPr>
    </w:p>
    <w:p w:rsidR="00AC2689" w:rsidRDefault="00AC2689">
      <w:pPr>
        <w:pStyle w:val="ConsPlusNormal"/>
        <w:ind w:firstLine="540"/>
        <w:jc w:val="both"/>
      </w:pPr>
      <w:r>
        <w:t xml:space="preserve">В.2.7 Разновидности глинистых грунтов по коэффициенту переуплотнения </w:t>
      </w:r>
      <w:r>
        <w:rPr>
          <w:i/>
        </w:rPr>
        <w:t>OCR</w:t>
      </w:r>
      <w:r>
        <w:t xml:space="preserve"> выделяют в соответствии с таблицей В.10.</w:t>
      </w:r>
    </w:p>
    <w:p w:rsidR="00AC2689" w:rsidRDefault="00AC2689">
      <w:pPr>
        <w:pStyle w:val="ConsPlusNormal"/>
        <w:jc w:val="both"/>
      </w:pPr>
    </w:p>
    <w:p w:rsidR="00AC2689" w:rsidRDefault="00AC2689">
      <w:pPr>
        <w:pStyle w:val="ConsPlusNormal"/>
        <w:jc w:val="right"/>
      </w:pPr>
      <w:r>
        <w:t>Таблица В.10</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AC2689">
        <w:tc>
          <w:tcPr>
            <w:tcW w:w="4535" w:type="dxa"/>
            <w:tcBorders>
              <w:top w:val="single" w:sz="4" w:space="0" w:color="auto"/>
              <w:bottom w:val="single" w:sz="4" w:space="0" w:color="auto"/>
            </w:tcBorders>
            <w:vAlign w:val="center"/>
          </w:tcPr>
          <w:p w:rsidR="00AC2689" w:rsidRDefault="00AC2689">
            <w:pPr>
              <w:pStyle w:val="ConsPlusNormal"/>
              <w:jc w:val="center"/>
            </w:pPr>
            <w:r>
              <w:t>Разновидность глинистых грунтов</w:t>
            </w:r>
          </w:p>
        </w:tc>
        <w:tc>
          <w:tcPr>
            <w:tcW w:w="4535" w:type="dxa"/>
            <w:tcBorders>
              <w:top w:val="single" w:sz="4" w:space="0" w:color="auto"/>
              <w:bottom w:val="single" w:sz="4" w:space="0" w:color="auto"/>
            </w:tcBorders>
            <w:vAlign w:val="center"/>
          </w:tcPr>
          <w:p w:rsidR="00AC2689" w:rsidRDefault="00AC2689">
            <w:pPr>
              <w:pStyle w:val="ConsPlusNormal"/>
              <w:jc w:val="center"/>
            </w:pPr>
            <w:r>
              <w:t xml:space="preserve">Коэффициент переуплотнения </w:t>
            </w:r>
            <w:r>
              <w:rPr>
                <w:i/>
              </w:rPr>
              <w:t>OCR</w:t>
            </w:r>
            <w:r>
              <w:t>, ед.</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Недоуплотненные</w:t>
            </w:r>
          </w:p>
        </w:tc>
        <w:tc>
          <w:tcPr>
            <w:tcW w:w="4535" w:type="dxa"/>
            <w:tcBorders>
              <w:top w:val="single" w:sz="4" w:space="0" w:color="auto"/>
              <w:bottom w:val="nil"/>
            </w:tcBorders>
          </w:tcPr>
          <w:p w:rsidR="00AC2689" w:rsidRDefault="00AC2689">
            <w:pPr>
              <w:pStyle w:val="ConsPlusNormal"/>
              <w:jc w:val="center"/>
            </w:pPr>
            <w:r>
              <w:rPr>
                <w:i/>
              </w:rPr>
              <w:t>OCR</w:t>
            </w:r>
            <w:r>
              <w:t xml:space="preserve"> &lt;= 1,0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Нормально уплотненные</w:t>
            </w:r>
          </w:p>
        </w:tc>
        <w:tc>
          <w:tcPr>
            <w:tcW w:w="4535" w:type="dxa"/>
            <w:tcBorders>
              <w:top w:val="nil"/>
              <w:bottom w:val="nil"/>
            </w:tcBorders>
          </w:tcPr>
          <w:p w:rsidR="00AC2689" w:rsidRDefault="00AC2689">
            <w:pPr>
              <w:pStyle w:val="ConsPlusNormal"/>
              <w:jc w:val="center"/>
            </w:pPr>
            <w:r>
              <w:t xml:space="preserve">1,0 &lt; </w:t>
            </w:r>
            <w:r>
              <w:rPr>
                <w:i/>
              </w:rPr>
              <w:t>OCR</w:t>
            </w:r>
            <w:r>
              <w:t xml:space="preserve"> &lt;= 2,0</w:t>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Переуплотненные</w:t>
            </w:r>
          </w:p>
        </w:tc>
        <w:tc>
          <w:tcPr>
            <w:tcW w:w="4535" w:type="dxa"/>
            <w:tcBorders>
              <w:top w:val="nil"/>
              <w:bottom w:val="nil"/>
            </w:tcBorders>
          </w:tcPr>
          <w:p w:rsidR="00AC2689" w:rsidRDefault="00AC2689">
            <w:pPr>
              <w:pStyle w:val="ConsPlusNormal"/>
              <w:jc w:val="center"/>
            </w:pPr>
            <w:r>
              <w:t xml:space="preserve">2,0 &lt; </w:t>
            </w:r>
            <w:r>
              <w:rPr>
                <w:i/>
              </w:rPr>
              <w:t>OCR</w:t>
            </w:r>
            <w:r>
              <w:t xml:space="preserve"> &lt;= 4,0</w:t>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Сильно переуплотненные</w:t>
            </w:r>
          </w:p>
        </w:tc>
        <w:tc>
          <w:tcPr>
            <w:tcW w:w="4535" w:type="dxa"/>
            <w:tcBorders>
              <w:top w:val="nil"/>
              <w:bottom w:val="single" w:sz="4" w:space="0" w:color="auto"/>
            </w:tcBorders>
          </w:tcPr>
          <w:p w:rsidR="00AC2689" w:rsidRDefault="00AC2689">
            <w:pPr>
              <w:pStyle w:val="ConsPlusNormal"/>
              <w:jc w:val="center"/>
            </w:pPr>
            <w:r>
              <w:rPr>
                <w:i/>
              </w:rPr>
              <w:t>OCR</w:t>
            </w:r>
            <w:r>
              <w:t xml:space="preserve"> &gt; 4,0</w:t>
            </w:r>
          </w:p>
        </w:tc>
      </w:tr>
    </w:tbl>
    <w:p w:rsidR="00AC2689" w:rsidRDefault="00AC2689">
      <w:pPr>
        <w:pStyle w:val="ConsPlusNormal"/>
        <w:jc w:val="both"/>
      </w:pPr>
    </w:p>
    <w:p w:rsidR="00AC2689" w:rsidRDefault="00AC2689">
      <w:pPr>
        <w:pStyle w:val="ConsPlusNormal"/>
        <w:ind w:firstLine="540"/>
        <w:jc w:val="both"/>
      </w:pPr>
      <w:bookmarkStart w:id="31" w:name="P1517"/>
      <w:bookmarkEnd w:id="31"/>
      <w:r>
        <w:rPr>
          <w:b/>
        </w:rPr>
        <w:t>В.3 Разновидности мерзлых грунтов</w:t>
      </w:r>
    </w:p>
    <w:p w:rsidR="00AC2689" w:rsidRDefault="00AC2689">
      <w:pPr>
        <w:pStyle w:val="ConsPlusNormal"/>
        <w:jc w:val="both"/>
      </w:pPr>
    </w:p>
    <w:p w:rsidR="00AC2689" w:rsidRDefault="00AC2689">
      <w:pPr>
        <w:pStyle w:val="ConsPlusNormal"/>
        <w:ind w:firstLine="540"/>
        <w:jc w:val="both"/>
      </w:pPr>
      <w:r>
        <w:t xml:space="preserve">В.3.1 По температуре </w:t>
      </w:r>
      <w:r>
        <w:rPr>
          <w:i/>
        </w:rPr>
        <w:t>T</w:t>
      </w:r>
      <w:r>
        <w:t xml:space="preserve"> грунты подразделяют на разновидности в соответствии с таблицей В.11.</w:t>
      </w:r>
    </w:p>
    <w:p w:rsidR="00AC2689" w:rsidRDefault="00AC2689">
      <w:pPr>
        <w:pStyle w:val="ConsPlusNormal"/>
        <w:jc w:val="both"/>
      </w:pPr>
    </w:p>
    <w:p w:rsidR="00AC2689" w:rsidRDefault="00AC2689">
      <w:pPr>
        <w:pStyle w:val="ConsPlusNormal"/>
        <w:jc w:val="right"/>
      </w:pPr>
      <w:r>
        <w:t>Таблица В.11</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29"/>
        <w:gridCol w:w="3742"/>
      </w:tblGrid>
      <w:tr w:rsidR="00AC2689">
        <w:tc>
          <w:tcPr>
            <w:tcW w:w="5329" w:type="dxa"/>
            <w:tcBorders>
              <w:top w:val="single" w:sz="4" w:space="0" w:color="auto"/>
              <w:bottom w:val="single" w:sz="4" w:space="0" w:color="auto"/>
            </w:tcBorders>
            <w:vAlign w:val="center"/>
          </w:tcPr>
          <w:p w:rsidR="00AC2689" w:rsidRDefault="00AC2689">
            <w:pPr>
              <w:pStyle w:val="ConsPlusNormal"/>
              <w:jc w:val="center"/>
            </w:pPr>
            <w:r>
              <w:t>Разновидность грунтов</w:t>
            </w:r>
          </w:p>
        </w:tc>
        <w:tc>
          <w:tcPr>
            <w:tcW w:w="3742" w:type="dxa"/>
            <w:tcBorders>
              <w:top w:val="single" w:sz="4" w:space="0" w:color="auto"/>
              <w:bottom w:val="single" w:sz="4" w:space="0" w:color="auto"/>
            </w:tcBorders>
            <w:vAlign w:val="center"/>
          </w:tcPr>
          <w:p w:rsidR="00AC2689" w:rsidRDefault="00AC2689">
            <w:pPr>
              <w:pStyle w:val="ConsPlusNormal"/>
              <w:jc w:val="center"/>
            </w:pPr>
            <w:r>
              <w:t xml:space="preserve">Температура грунтов </w:t>
            </w:r>
            <w:r>
              <w:rPr>
                <w:i/>
              </w:rPr>
              <w:t>T</w:t>
            </w:r>
            <w:r>
              <w:t>, °C</w:t>
            </w:r>
          </w:p>
        </w:tc>
      </w:tr>
      <w:tr w:rsidR="00AC2689">
        <w:tblPrEx>
          <w:tblBorders>
            <w:insideH w:val="none" w:sz="0" w:space="0" w:color="auto"/>
          </w:tblBorders>
        </w:tblPrEx>
        <w:tc>
          <w:tcPr>
            <w:tcW w:w="5329" w:type="dxa"/>
            <w:tcBorders>
              <w:top w:val="single" w:sz="4" w:space="0" w:color="auto"/>
              <w:bottom w:val="nil"/>
            </w:tcBorders>
          </w:tcPr>
          <w:p w:rsidR="00AC2689" w:rsidRDefault="00AC2689">
            <w:pPr>
              <w:pStyle w:val="ConsPlusNormal"/>
            </w:pPr>
            <w:r>
              <w:t>Немерзлый (талый)</w:t>
            </w:r>
          </w:p>
        </w:tc>
        <w:tc>
          <w:tcPr>
            <w:tcW w:w="3742" w:type="dxa"/>
            <w:tcBorders>
              <w:top w:val="single" w:sz="4" w:space="0" w:color="auto"/>
              <w:bottom w:val="nil"/>
            </w:tcBorders>
          </w:tcPr>
          <w:p w:rsidR="00AC2689" w:rsidRDefault="00AC2689">
            <w:pPr>
              <w:pStyle w:val="ConsPlusNormal"/>
              <w:jc w:val="center"/>
            </w:pPr>
            <w:r>
              <w:rPr>
                <w:i/>
              </w:rPr>
              <w:t>T</w:t>
            </w:r>
            <w:r>
              <w:t xml:space="preserve"> &gt;= 0</w:t>
            </w:r>
          </w:p>
        </w:tc>
      </w:tr>
      <w:tr w:rsidR="00AC2689">
        <w:tblPrEx>
          <w:tblBorders>
            <w:insideH w:val="none" w:sz="0" w:space="0" w:color="auto"/>
          </w:tblBorders>
        </w:tblPrEx>
        <w:tc>
          <w:tcPr>
            <w:tcW w:w="5329" w:type="dxa"/>
            <w:tcBorders>
              <w:top w:val="nil"/>
              <w:bottom w:val="nil"/>
            </w:tcBorders>
          </w:tcPr>
          <w:p w:rsidR="00AC2689" w:rsidRDefault="00AC2689">
            <w:pPr>
              <w:pStyle w:val="ConsPlusNormal"/>
            </w:pPr>
            <w:r>
              <w:t>Охлажденный</w:t>
            </w:r>
          </w:p>
        </w:tc>
        <w:tc>
          <w:tcPr>
            <w:tcW w:w="3742" w:type="dxa"/>
            <w:tcBorders>
              <w:top w:val="nil"/>
              <w:bottom w:val="nil"/>
            </w:tcBorders>
          </w:tcPr>
          <w:p w:rsidR="00AC2689" w:rsidRDefault="00AC2689">
            <w:pPr>
              <w:pStyle w:val="ConsPlusNormal"/>
              <w:jc w:val="center"/>
            </w:pPr>
            <w:r>
              <w:t xml:space="preserve">0 &gt; </w:t>
            </w:r>
            <w:r>
              <w:rPr>
                <w:i/>
              </w:rPr>
              <w:t>T</w:t>
            </w:r>
            <w:r>
              <w:t xml:space="preserve"> &gt;= </w:t>
            </w:r>
            <w:r>
              <w:rPr>
                <w:i/>
              </w:rPr>
              <w:t>T</w:t>
            </w:r>
            <w:r>
              <w:rPr>
                <w:i/>
                <w:vertAlign w:val="subscript"/>
              </w:rPr>
              <w:t>bf</w:t>
            </w:r>
          </w:p>
        </w:tc>
      </w:tr>
      <w:tr w:rsidR="00AC2689">
        <w:tblPrEx>
          <w:tblBorders>
            <w:insideH w:val="none" w:sz="0" w:space="0" w:color="auto"/>
          </w:tblBorders>
        </w:tblPrEx>
        <w:tc>
          <w:tcPr>
            <w:tcW w:w="5329" w:type="dxa"/>
            <w:tcBorders>
              <w:top w:val="nil"/>
              <w:bottom w:val="nil"/>
            </w:tcBorders>
          </w:tcPr>
          <w:p w:rsidR="00AC2689" w:rsidRDefault="00AC2689">
            <w:pPr>
              <w:pStyle w:val="ConsPlusNormal"/>
            </w:pPr>
            <w:r>
              <w:t>Мерзлый</w:t>
            </w:r>
          </w:p>
        </w:tc>
        <w:tc>
          <w:tcPr>
            <w:tcW w:w="3742" w:type="dxa"/>
            <w:tcBorders>
              <w:top w:val="nil"/>
              <w:bottom w:val="nil"/>
            </w:tcBorders>
          </w:tcPr>
          <w:p w:rsidR="00AC2689" w:rsidRDefault="00AC2689">
            <w:pPr>
              <w:pStyle w:val="ConsPlusNormal"/>
              <w:jc w:val="center"/>
            </w:pPr>
            <w:r>
              <w:rPr>
                <w:i/>
              </w:rPr>
              <w:t>T</w:t>
            </w:r>
            <w:r>
              <w:t xml:space="preserve"> &lt; </w:t>
            </w:r>
            <w:r>
              <w:rPr>
                <w:i/>
              </w:rPr>
              <w:t>T</w:t>
            </w:r>
            <w:r>
              <w:rPr>
                <w:i/>
                <w:vertAlign w:val="subscript"/>
              </w:rPr>
              <w:t>bf</w:t>
            </w:r>
          </w:p>
        </w:tc>
      </w:tr>
      <w:tr w:rsidR="00AC2689">
        <w:tblPrEx>
          <w:tblBorders>
            <w:insideH w:val="none" w:sz="0" w:space="0" w:color="auto"/>
          </w:tblBorders>
        </w:tblPrEx>
        <w:tc>
          <w:tcPr>
            <w:tcW w:w="5329" w:type="dxa"/>
            <w:tcBorders>
              <w:top w:val="nil"/>
              <w:bottom w:val="nil"/>
            </w:tcBorders>
          </w:tcPr>
          <w:p w:rsidR="00AC2689" w:rsidRDefault="00AC2689">
            <w:pPr>
              <w:pStyle w:val="ConsPlusNormal"/>
            </w:pPr>
            <w:r>
              <w:t>Морозный (для класса скальных грунтов)</w:t>
            </w:r>
          </w:p>
        </w:tc>
        <w:tc>
          <w:tcPr>
            <w:tcW w:w="3742" w:type="dxa"/>
            <w:tcBorders>
              <w:top w:val="nil"/>
              <w:bottom w:val="nil"/>
            </w:tcBorders>
          </w:tcPr>
          <w:p w:rsidR="00AC2689" w:rsidRDefault="00AC2689">
            <w:pPr>
              <w:pStyle w:val="ConsPlusNormal"/>
              <w:jc w:val="center"/>
            </w:pPr>
            <w:r>
              <w:rPr>
                <w:i/>
              </w:rPr>
              <w:t>T</w:t>
            </w:r>
            <w:r>
              <w:t xml:space="preserve"> &lt; 0</w:t>
            </w:r>
          </w:p>
        </w:tc>
      </w:tr>
      <w:tr w:rsidR="00AC2689">
        <w:tblPrEx>
          <w:tblBorders>
            <w:insideH w:val="none" w:sz="0" w:space="0" w:color="auto"/>
          </w:tblBorders>
        </w:tblPrEx>
        <w:tc>
          <w:tcPr>
            <w:tcW w:w="5329" w:type="dxa"/>
            <w:tcBorders>
              <w:top w:val="nil"/>
              <w:bottom w:val="single" w:sz="4" w:space="0" w:color="auto"/>
            </w:tcBorders>
          </w:tcPr>
          <w:p w:rsidR="00AC2689" w:rsidRDefault="00AC2689">
            <w:pPr>
              <w:pStyle w:val="ConsPlusNormal"/>
            </w:pPr>
            <w:r>
              <w:t xml:space="preserve">Сыпучемерзлый (для дисперсных грунтов) </w:t>
            </w:r>
            <w:hyperlink w:anchor="P1535">
              <w:r>
                <w:rPr>
                  <w:color w:val="0000FF"/>
                </w:rPr>
                <w:t>&lt;*&gt;</w:t>
              </w:r>
            </w:hyperlink>
          </w:p>
        </w:tc>
        <w:tc>
          <w:tcPr>
            <w:tcW w:w="3742" w:type="dxa"/>
            <w:tcBorders>
              <w:top w:val="nil"/>
              <w:bottom w:val="single" w:sz="4" w:space="0" w:color="auto"/>
            </w:tcBorders>
          </w:tcPr>
          <w:p w:rsidR="00AC2689" w:rsidRDefault="00AC2689">
            <w:pPr>
              <w:pStyle w:val="ConsPlusNormal"/>
              <w:jc w:val="center"/>
            </w:pPr>
            <w:r>
              <w:rPr>
                <w:i/>
              </w:rPr>
              <w:t>T</w:t>
            </w:r>
            <w:r>
              <w:t xml:space="preserve"> &lt; 0</w:t>
            </w:r>
          </w:p>
        </w:tc>
      </w:tr>
      <w:tr w:rsidR="00AC2689">
        <w:tc>
          <w:tcPr>
            <w:tcW w:w="9071" w:type="dxa"/>
            <w:gridSpan w:val="2"/>
            <w:tcBorders>
              <w:top w:val="single" w:sz="4" w:space="0" w:color="auto"/>
              <w:bottom w:val="single" w:sz="4" w:space="0" w:color="auto"/>
            </w:tcBorders>
          </w:tcPr>
          <w:p w:rsidR="00AC2689" w:rsidRDefault="00AC2689">
            <w:pPr>
              <w:pStyle w:val="ConsPlusNormal"/>
              <w:ind w:firstLine="283"/>
              <w:jc w:val="both"/>
            </w:pPr>
            <w:bookmarkStart w:id="32" w:name="P1535"/>
            <w:bookmarkEnd w:id="32"/>
            <w:r>
              <w:t xml:space="preserve">&lt;*&gt; Для грунтов с суммарной влажностью </w:t>
            </w:r>
            <w:r>
              <w:rPr>
                <w:i/>
              </w:rPr>
              <w:t>w</w:t>
            </w:r>
            <w:r>
              <w:rPr>
                <w:i/>
                <w:vertAlign w:val="subscript"/>
              </w:rPr>
              <w:t>tot</w:t>
            </w:r>
            <w:r>
              <w:t xml:space="preserve"> &lt;= 0,03 д. е.</w:t>
            </w:r>
          </w:p>
        </w:tc>
      </w:tr>
    </w:tbl>
    <w:p w:rsidR="00AC2689" w:rsidRDefault="00AC2689">
      <w:pPr>
        <w:pStyle w:val="ConsPlusNormal"/>
        <w:jc w:val="both"/>
      </w:pPr>
    </w:p>
    <w:p w:rsidR="00AC2689" w:rsidRDefault="00AC2689">
      <w:pPr>
        <w:pStyle w:val="ConsPlusNormal"/>
        <w:ind w:firstLine="540"/>
        <w:jc w:val="both"/>
      </w:pPr>
      <w:r>
        <w:t>В.3.2 По состоянию незасоленные мерзлые грунты подразделяют на разновидности в соответствии с таблицей В.12.</w:t>
      </w:r>
    </w:p>
    <w:p w:rsidR="00AC2689" w:rsidRDefault="00AC2689">
      <w:pPr>
        <w:pStyle w:val="ConsPlusNormal"/>
        <w:jc w:val="both"/>
      </w:pPr>
    </w:p>
    <w:p w:rsidR="00AC2689" w:rsidRDefault="00AC2689">
      <w:pPr>
        <w:pStyle w:val="ConsPlusNormal"/>
        <w:jc w:val="right"/>
      </w:pPr>
      <w:r>
        <w:t>Таблица В.12</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08"/>
        <w:gridCol w:w="2154"/>
        <w:gridCol w:w="2324"/>
        <w:gridCol w:w="1984"/>
      </w:tblGrid>
      <w:tr w:rsidR="00AC2689">
        <w:tc>
          <w:tcPr>
            <w:tcW w:w="2608" w:type="dxa"/>
            <w:vMerge w:val="restart"/>
            <w:vAlign w:val="center"/>
          </w:tcPr>
          <w:p w:rsidR="00AC2689" w:rsidRDefault="00AC2689">
            <w:pPr>
              <w:pStyle w:val="ConsPlusNormal"/>
              <w:jc w:val="center"/>
            </w:pPr>
            <w:r>
              <w:t>Грунты</w:t>
            </w:r>
          </w:p>
        </w:tc>
        <w:tc>
          <w:tcPr>
            <w:tcW w:w="6462" w:type="dxa"/>
            <w:gridSpan w:val="3"/>
            <w:vAlign w:val="center"/>
          </w:tcPr>
          <w:p w:rsidR="00AC2689" w:rsidRDefault="00AC2689">
            <w:pPr>
              <w:pStyle w:val="ConsPlusNormal"/>
              <w:jc w:val="center"/>
            </w:pPr>
            <w:r>
              <w:t>Разновидность грунта</w:t>
            </w:r>
          </w:p>
        </w:tc>
      </w:tr>
      <w:tr w:rsidR="00AC2689">
        <w:tc>
          <w:tcPr>
            <w:tcW w:w="0" w:type="auto"/>
            <w:vMerge/>
          </w:tcPr>
          <w:p w:rsidR="00AC2689" w:rsidRDefault="00AC2689">
            <w:pPr>
              <w:pStyle w:val="ConsPlusNormal"/>
            </w:pPr>
          </w:p>
        </w:tc>
        <w:tc>
          <w:tcPr>
            <w:tcW w:w="2154" w:type="dxa"/>
            <w:vAlign w:val="center"/>
          </w:tcPr>
          <w:p w:rsidR="00AC2689" w:rsidRDefault="00AC2689">
            <w:pPr>
              <w:pStyle w:val="ConsPlusNormal"/>
              <w:jc w:val="center"/>
            </w:pPr>
            <w:r>
              <w:t>Твердомерзлый</w:t>
            </w:r>
          </w:p>
          <w:p w:rsidR="00AC2689" w:rsidRDefault="00AC2689">
            <w:pPr>
              <w:pStyle w:val="ConsPlusNormal"/>
              <w:jc w:val="center"/>
            </w:pPr>
            <w:r>
              <w:t>(</w:t>
            </w:r>
            <w:r>
              <w:rPr>
                <w:i/>
              </w:rPr>
              <w:t>m</w:t>
            </w:r>
            <w:r>
              <w:rPr>
                <w:i/>
                <w:vertAlign w:val="subscript"/>
              </w:rPr>
              <w:t>f</w:t>
            </w:r>
            <w:r>
              <w:t xml:space="preserve"> &lt;= 0,01 МПа</w:t>
            </w:r>
            <w:r>
              <w:rPr>
                <w:vertAlign w:val="superscript"/>
              </w:rPr>
              <w:t>-1</w:t>
            </w:r>
            <w:r>
              <w:t xml:space="preserve">) при </w:t>
            </w:r>
            <w:r>
              <w:rPr>
                <w:i/>
              </w:rPr>
              <w:t>T</w:t>
            </w:r>
            <w:r>
              <w:t xml:space="preserve"> &lt; </w:t>
            </w:r>
            <w:r>
              <w:rPr>
                <w:i/>
              </w:rPr>
              <w:t>T</w:t>
            </w:r>
            <w:r>
              <w:rPr>
                <w:i/>
                <w:vertAlign w:val="subscript"/>
              </w:rPr>
              <w:t>h</w:t>
            </w:r>
            <w:r>
              <w:t>, °C</w:t>
            </w:r>
          </w:p>
        </w:tc>
        <w:tc>
          <w:tcPr>
            <w:tcW w:w="2324" w:type="dxa"/>
            <w:vAlign w:val="center"/>
          </w:tcPr>
          <w:p w:rsidR="00AC2689" w:rsidRDefault="00AC2689">
            <w:pPr>
              <w:pStyle w:val="ConsPlusNormal"/>
              <w:jc w:val="center"/>
            </w:pPr>
            <w:r>
              <w:t>Пластично-мерзлый (</w:t>
            </w:r>
            <w:r>
              <w:rPr>
                <w:i/>
              </w:rPr>
              <w:t>m</w:t>
            </w:r>
            <w:r>
              <w:rPr>
                <w:i/>
                <w:vertAlign w:val="subscript"/>
              </w:rPr>
              <w:t>f</w:t>
            </w:r>
            <w:r>
              <w:t xml:space="preserve"> &gt; 0,01 МПа</w:t>
            </w:r>
            <w:r>
              <w:rPr>
                <w:vertAlign w:val="superscript"/>
              </w:rPr>
              <w:t>-1</w:t>
            </w:r>
            <w:r>
              <w:t>)</w:t>
            </w:r>
          </w:p>
          <w:p w:rsidR="00AC2689" w:rsidRDefault="00AC2689">
            <w:pPr>
              <w:pStyle w:val="ConsPlusNormal"/>
              <w:jc w:val="center"/>
            </w:pPr>
            <w:r>
              <w:t xml:space="preserve">при </w:t>
            </w:r>
            <w:r>
              <w:rPr>
                <w:i/>
              </w:rPr>
              <w:t>T</w:t>
            </w:r>
            <w:r>
              <w:t>, °C</w:t>
            </w:r>
          </w:p>
        </w:tc>
        <w:tc>
          <w:tcPr>
            <w:tcW w:w="1984" w:type="dxa"/>
            <w:vAlign w:val="center"/>
          </w:tcPr>
          <w:p w:rsidR="00AC2689" w:rsidRDefault="00AC2689">
            <w:pPr>
              <w:pStyle w:val="ConsPlusNormal"/>
              <w:jc w:val="center"/>
            </w:pPr>
            <w:r>
              <w:t xml:space="preserve">Сыпуче-мерзлый при </w:t>
            </w:r>
            <w:r>
              <w:rPr>
                <w:i/>
              </w:rPr>
              <w:t>T</w:t>
            </w:r>
            <w:r>
              <w:t xml:space="preserve"> &lt; 0 °C</w:t>
            </w:r>
          </w:p>
        </w:tc>
      </w:tr>
      <w:tr w:rsidR="00AC2689">
        <w:tc>
          <w:tcPr>
            <w:tcW w:w="2608" w:type="dxa"/>
          </w:tcPr>
          <w:p w:rsidR="00AC2689" w:rsidRDefault="00AC2689">
            <w:pPr>
              <w:pStyle w:val="ConsPlusNormal"/>
            </w:pPr>
            <w:r>
              <w:t>Скальные и полускальные</w:t>
            </w:r>
          </w:p>
        </w:tc>
        <w:tc>
          <w:tcPr>
            <w:tcW w:w="2154" w:type="dxa"/>
          </w:tcPr>
          <w:p w:rsidR="00AC2689" w:rsidRDefault="00AC2689">
            <w:pPr>
              <w:pStyle w:val="ConsPlusNormal"/>
              <w:jc w:val="center"/>
            </w:pPr>
            <w:r>
              <w:rPr>
                <w:i/>
              </w:rPr>
              <w:t>T</w:t>
            </w:r>
            <w:r>
              <w:rPr>
                <w:i/>
                <w:vertAlign w:val="subscript"/>
              </w:rPr>
              <w:t>h</w:t>
            </w:r>
            <w:r>
              <w:t xml:space="preserve"> = 0</w:t>
            </w:r>
          </w:p>
        </w:tc>
        <w:tc>
          <w:tcPr>
            <w:tcW w:w="2324" w:type="dxa"/>
          </w:tcPr>
          <w:p w:rsidR="00AC2689" w:rsidRDefault="00AC2689">
            <w:pPr>
              <w:pStyle w:val="ConsPlusNormal"/>
              <w:jc w:val="center"/>
            </w:pPr>
            <w:r>
              <w:t>-</w:t>
            </w:r>
          </w:p>
        </w:tc>
        <w:tc>
          <w:tcPr>
            <w:tcW w:w="1984" w:type="dxa"/>
          </w:tcPr>
          <w:p w:rsidR="00AC2689" w:rsidRDefault="00AC2689">
            <w:pPr>
              <w:pStyle w:val="ConsPlusNormal"/>
              <w:jc w:val="center"/>
            </w:pPr>
            <w:r>
              <w:t>-</w:t>
            </w:r>
          </w:p>
        </w:tc>
      </w:tr>
      <w:tr w:rsidR="00AC2689">
        <w:tc>
          <w:tcPr>
            <w:tcW w:w="2608" w:type="dxa"/>
          </w:tcPr>
          <w:p w:rsidR="00AC2689" w:rsidRDefault="00AC2689">
            <w:pPr>
              <w:pStyle w:val="ConsPlusNormal"/>
            </w:pPr>
            <w:r>
              <w:t>Крупнообломочные</w:t>
            </w:r>
          </w:p>
        </w:tc>
        <w:tc>
          <w:tcPr>
            <w:tcW w:w="2154" w:type="dxa"/>
          </w:tcPr>
          <w:p w:rsidR="00AC2689" w:rsidRDefault="00AC2689">
            <w:pPr>
              <w:pStyle w:val="ConsPlusNormal"/>
              <w:jc w:val="center"/>
            </w:pPr>
            <w:r>
              <w:rPr>
                <w:i/>
              </w:rPr>
              <w:t>T</w:t>
            </w:r>
            <w:r>
              <w:rPr>
                <w:i/>
                <w:vertAlign w:val="subscript"/>
              </w:rPr>
              <w:t>h</w:t>
            </w:r>
            <w:r>
              <w:t xml:space="preserve"> = 0</w:t>
            </w:r>
          </w:p>
        </w:tc>
        <w:tc>
          <w:tcPr>
            <w:tcW w:w="2324" w:type="dxa"/>
            <w:vMerge w:val="restart"/>
            <w:vAlign w:val="center"/>
          </w:tcPr>
          <w:p w:rsidR="00AC2689" w:rsidRDefault="00AC2689">
            <w:pPr>
              <w:pStyle w:val="ConsPlusNormal"/>
              <w:jc w:val="center"/>
            </w:pPr>
            <w:r>
              <w:rPr>
                <w:i/>
              </w:rPr>
              <w:t>T</w:t>
            </w:r>
            <w:r>
              <w:rPr>
                <w:i/>
                <w:vertAlign w:val="subscript"/>
              </w:rPr>
              <w:t>h</w:t>
            </w:r>
            <w:r>
              <w:t xml:space="preserve"> &lt; </w:t>
            </w:r>
            <w:r>
              <w:rPr>
                <w:i/>
              </w:rPr>
              <w:t>T</w:t>
            </w:r>
            <w:r>
              <w:t xml:space="preserve"> &lt; </w:t>
            </w:r>
            <w:r>
              <w:rPr>
                <w:i/>
              </w:rPr>
              <w:t>T</w:t>
            </w:r>
            <w:r>
              <w:rPr>
                <w:i/>
                <w:vertAlign w:val="subscript"/>
              </w:rPr>
              <w:t>bf</w:t>
            </w:r>
          </w:p>
          <w:p w:rsidR="00AC2689" w:rsidRDefault="00AC2689">
            <w:pPr>
              <w:pStyle w:val="ConsPlusNormal"/>
              <w:jc w:val="center"/>
            </w:pPr>
            <w:r>
              <w:t xml:space="preserve">при </w:t>
            </w:r>
            <w:r>
              <w:rPr>
                <w:i/>
              </w:rPr>
              <w:t>S</w:t>
            </w:r>
            <w:r>
              <w:rPr>
                <w:i/>
                <w:vertAlign w:val="subscript"/>
              </w:rPr>
              <w:t>rf</w:t>
            </w:r>
            <w:r>
              <w:t xml:space="preserve"> &lt; 0,8</w:t>
            </w:r>
          </w:p>
        </w:tc>
        <w:tc>
          <w:tcPr>
            <w:tcW w:w="1984" w:type="dxa"/>
            <w:vMerge w:val="restart"/>
            <w:vAlign w:val="center"/>
          </w:tcPr>
          <w:p w:rsidR="00AC2689" w:rsidRDefault="00AC2689">
            <w:pPr>
              <w:pStyle w:val="ConsPlusNormal"/>
              <w:jc w:val="center"/>
            </w:pPr>
            <w:r>
              <w:t xml:space="preserve">При </w:t>
            </w:r>
            <w:r>
              <w:rPr>
                <w:i/>
              </w:rPr>
              <w:t>S</w:t>
            </w:r>
            <w:r>
              <w:rPr>
                <w:i/>
                <w:vertAlign w:val="subscript"/>
              </w:rPr>
              <w:t>rf</w:t>
            </w:r>
            <w:r>
              <w:t xml:space="preserve"> &lt;= 0,15</w:t>
            </w:r>
          </w:p>
        </w:tc>
      </w:tr>
      <w:tr w:rsidR="00AC2689">
        <w:tc>
          <w:tcPr>
            <w:tcW w:w="2608" w:type="dxa"/>
          </w:tcPr>
          <w:p w:rsidR="00AC2689" w:rsidRDefault="00AC2689">
            <w:pPr>
              <w:pStyle w:val="ConsPlusNormal"/>
            </w:pPr>
            <w:r>
              <w:t>Пески гравелистые, крупные и средней крупности</w:t>
            </w:r>
          </w:p>
        </w:tc>
        <w:tc>
          <w:tcPr>
            <w:tcW w:w="2154" w:type="dxa"/>
          </w:tcPr>
          <w:p w:rsidR="00AC2689" w:rsidRDefault="00AC2689">
            <w:pPr>
              <w:pStyle w:val="ConsPlusNormal"/>
              <w:jc w:val="center"/>
            </w:pPr>
            <w:r>
              <w:rPr>
                <w:i/>
              </w:rPr>
              <w:t>T</w:t>
            </w:r>
            <w:r>
              <w:rPr>
                <w:i/>
                <w:vertAlign w:val="subscript"/>
              </w:rPr>
              <w:t>h</w:t>
            </w:r>
            <w:r>
              <w:t xml:space="preserve"> = -0,1</w:t>
            </w:r>
          </w:p>
        </w:tc>
        <w:tc>
          <w:tcPr>
            <w:tcW w:w="0" w:type="auto"/>
            <w:vMerge/>
          </w:tcPr>
          <w:p w:rsidR="00AC2689" w:rsidRDefault="00AC2689">
            <w:pPr>
              <w:pStyle w:val="ConsPlusNormal"/>
            </w:pPr>
          </w:p>
        </w:tc>
        <w:tc>
          <w:tcPr>
            <w:tcW w:w="0" w:type="auto"/>
            <w:vMerge/>
          </w:tcPr>
          <w:p w:rsidR="00AC2689" w:rsidRDefault="00AC2689">
            <w:pPr>
              <w:pStyle w:val="ConsPlusNormal"/>
            </w:pPr>
          </w:p>
        </w:tc>
      </w:tr>
      <w:tr w:rsidR="00AC2689">
        <w:tc>
          <w:tcPr>
            <w:tcW w:w="2608" w:type="dxa"/>
          </w:tcPr>
          <w:p w:rsidR="00AC2689" w:rsidRDefault="00AC2689">
            <w:pPr>
              <w:pStyle w:val="ConsPlusNormal"/>
            </w:pPr>
            <w:r>
              <w:t>Пески мелкие и пылеватые</w:t>
            </w:r>
          </w:p>
        </w:tc>
        <w:tc>
          <w:tcPr>
            <w:tcW w:w="2154" w:type="dxa"/>
          </w:tcPr>
          <w:p w:rsidR="00AC2689" w:rsidRDefault="00AC2689">
            <w:pPr>
              <w:pStyle w:val="ConsPlusNormal"/>
              <w:jc w:val="center"/>
            </w:pPr>
            <w:r>
              <w:rPr>
                <w:i/>
              </w:rPr>
              <w:t>T</w:t>
            </w:r>
            <w:r>
              <w:rPr>
                <w:i/>
                <w:vertAlign w:val="subscript"/>
              </w:rPr>
              <w:t>h</w:t>
            </w:r>
            <w:r>
              <w:t xml:space="preserve"> = -0,3</w:t>
            </w:r>
          </w:p>
        </w:tc>
        <w:tc>
          <w:tcPr>
            <w:tcW w:w="0" w:type="auto"/>
            <w:vMerge/>
          </w:tcPr>
          <w:p w:rsidR="00AC2689" w:rsidRDefault="00AC2689">
            <w:pPr>
              <w:pStyle w:val="ConsPlusNormal"/>
            </w:pPr>
          </w:p>
        </w:tc>
        <w:tc>
          <w:tcPr>
            <w:tcW w:w="0" w:type="auto"/>
            <w:vMerge/>
          </w:tcPr>
          <w:p w:rsidR="00AC2689" w:rsidRDefault="00AC2689">
            <w:pPr>
              <w:pStyle w:val="ConsPlusNormal"/>
            </w:pPr>
          </w:p>
        </w:tc>
      </w:tr>
      <w:tr w:rsidR="00AC2689">
        <w:tblPrEx>
          <w:tblBorders>
            <w:insideH w:val="nil"/>
          </w:tblBorders>
        </w:tblPrEx>
        <w:tc>
          <w:tcPr>
            <w:tcW w:w="2608" w:type="dxa"/>
            <w:tcBorders>
              <w:bottom w:val="nil"/>
            </w:tcBorders>
          </w:tcPr>
          <w:p w:rsidR="00AC2689" w:rsidRDefault="00AC2689">
            <w:pPr>
              <w:pStyle w:val="ConsPlusNormal"/>
            </w:pPr>
            <w:r>
              <w:t>Глинистые грунты:</w:t>
            </w:r>
          </w:p>
        </w:tc>
        <w:tc>
          <w:tcPr>
            <w:tcW w:w="2154" w:type="dxa"/>
            <w:tcBorders>
              <w:bottom w:val="nil"/>
            </w:tcBorders>
          </w:tcPr>
          <w:p w:rsidR="00AC2689" w:rsidRDefault="00AC2689">
            <w:pPr>
              <w:pStyle w:val="ConsPlusNormal"/>
            </w:pPr>
          </w:p>
        </w:tc>
        <w:tc>
          <w:tcPr>
            <w:tcW w:w="2324" w:type="dxa"/>
            <w:tcBorders>
              <w:bottom w:val="nil"/>
            </w:tcBorders>
          </w:tcPr>
          <w:p w:rsidR="00AC2689" w:rsidRDefault="00AC2689">
            <w:pPr>
              <w:pStyle w:val="ConsPlusNormal"/>
            </w:pPr>
          </w:p>
        </w:tc>
        <w:tc>
          <w:tcPr>
            <w:tcW w:w="1984" w:type="dxa"/>
            <w:tcBorders>
              <w:bottom w:val="nil"/>
            </w:tcBorders>
          </w:tcPr>
          <w:p w:rsidR="00AC2689" w:rsidRDefault="00AC2689">
            <w:pPr>
              <w:pStyle w:val="ConsPlusNormal"/>
            </w:pPr>
          </w:p>
        </w:tc>
      </w:tr>
      <w:tr w:rsidR="00AC2689">
        <w:tblPrEx>
          <w:tblBorders>
            <w:insideH w:val="nil"/>
          </w:tblBorders>
        </w:tblPrEx>
        <w:tc>
          <w:tcPr>
            <w:tcW w:w="2608" w:type="dxa"/>
            <w:tcBorders>
              <w:top w:val="nil"/>
              <w:bottom w:val="nil"/>
            </w:tcBorders>
          </w:tcPr>
          <w:p w:rsidR="00AC2689" w:rsidRDefault="00AC2689">
            <w:pPr>
              <w:pStyle w:val="ConsPlusNormal"/>
            </w:pPr>
            <w:r>
              <w:t>- супесь</w:t>
            </w:r>
          </w:p>
        </w:tc>
        <w:tc>
          <w:tcPr>
            <w:tcW w:w="2154" w:type="dxa"/>
            <w:tcBorders>
              <w:top w:val="nil"/>
              <w:bottom w:val="nil"/>
            </w:tcBorders>
          </w:tcPr>
          <w:p w:rsidR="00AC2689" w:rsidRDefault="00AC2689">
            <w:pPr>
              <w:pStyle w:val="ConsPlusNormal"/>
              <w:jc w:val="center"/>
            </w:pPr>
            <w:r>
              <w:rPr>
                <w:i/>
              </w:rPr>
              <w:t>T</w:t>
            </w:r>
            <w:r>
              <w:rPr>
                <w:i/>
                <w:vertAlign w:val="subscript"/>
              </w:rPr>
              <w:t>h</w:t>
            </w:r>
            <w:r>
              <w:t xml:space="preserve"> = -0,6</w:t>
            </w:r>
          </w:p>
        </w:tc>
        <w:tc>
          <w:tcPr>
            <w:tcW w:w="2324" w:type="dxa"/>
            <w:vMerge w:val="restart"/>
            <w:tcBorders>
              <w:top w:val="nil"/>
            </w:tcBorders>
            <w:vAlign w:val="center"/>
          </w:tcPr>
          <w:p w:rsidR="00AC2689" w:rsidRDefault="00AC2689">
            <w:pPr>
              <w:pStyle w:val="ConsPlusNormal"/>
              <w:jc w:val="center"/>
            </w:pPr>
            <w:r>
              <w:rPr>
                <w:i/>
              </w:rPr>
              <w:t>T</w:t>
            </w:r>
            <w:r>
              <w:rPr>
                <w:i/>
                <w:vertAlign w:val="subscript"/>
              </w:rPr>
              <w:t>h</w:t>
            </w:r>
            <w:r>
              <w:t xml:space="preserve"> &lt; </w:t>
            </w:r>
            <w:r>
              <w:rPr>
                <w:i/>
              </w:rPr>
              <w:t>T</w:t>
            </w:r>
            <w:r>
              <w:t xml:space="preserve"> &lt; </w:t>
            </w:r>
            <w:r>
              <w:rPr>
                <w:i/>
              </w:rPr>
              <w:t>T</w:t>
            </w:r>
            <w:r>
              <w:rPr>
                <w:i/>
                <w:vertAlign w:val="subscript"/>
              </w:rPr>
              <w:t>bf</w:t>
            </w:r>
          </w:p>
        </w:tc>
        <w:tc>
          <w:tcPr>
            <w:tcW w:w="1984" w:type="dxa"/>
            <w:vMerge w:val="restart"/>
            <w:tcBorders>
              <w:top w:val="nil"/>
            </w:tcBorders>
            <w:vAlign w:val="center"/>
          </w:tcPr>
          <w:p w:rsidR="00AC2689" w:rsidRDefault="00AC2689">
            <w:pPr>
              <w:pStyle w:val="ConsPlusNormal"/>
              <w:jc w:val="center"/>
            </w:pPr>
            <w:r>
              <w:t xml:space="preserve">При </w:t>
            </w:r>
            <w:r>
              <w:rPr>
                <w:i/>
              </w:rPr>
              <w:t>S</w:t>
            </w:r>
            <w:r>
              <w:rPr>
                <w:i/>
                <w:vertAlign w:val="subscript"/>
              </w:rPr>
              <w:t>rf</w:t>
            </w:r>
            <w:r>
              <w:t xml:space="preserve"> &lt;= 0,15</w:t>
            </w:r>
          </w:p>
        </w:tc>
      </w:tr>
      <w:tr w:rsidR="00AC2689">
        <w:tblPrEx>
          <w:tblBorders>
            <w:insideH w:val="nil"/>
          </w:tblBorders>
        </w:tblPrEx>
        <w:tc>
          <w:tcPr>
            <w:tcW w:w="2608" w:type="dxa"/>
            <w:tcBorders>
              <w:top w:val="nil"/>
              <w:bottom w:val="nil"/>
            </w:tcBorders>
          </w:tcPr>
          <w:p w:rsidR="00AC2689" w:rsidRDefault="00AC2689">
            <w:pPr>
              <w:pStyle w:val="ConsPlusNormal"/>
            </w:pPr>
            <w:r>
              <w:t>- суглинок</w:t>
            </w:r>
          </w:p>
        </w:tc>
        <w:tc>
          <w:tcPr>
            <w:tcW w:w="2154" w:type="dxa"/>
            <w:tcBorders>
              <w:top w:val="nil"/>
              <w:bottom w:val="nil"/>
            </w:tcBorders>
          </w:tcPr>
          <w:p w:rsidR="00AC2689" w:rsidRDefault="00AC2689">
            <w:pPr>
              <w:pStyle w:val="ConsPlusNormal"/>
              <w:jc w:val="center"/>
            </w:pPr>
            <w:r>
              <w:rPr>
                <w:i/>
              </w:rPr>
              <w:t>T</w:t>
            </w:r>
            <w:r>
              <w:rPr>
                <w:i/>
                <w:vertAlign w:val="subscript"/>
              </w:rPr>
              <w:t>h</w:t>
            </w:r>
            <w:r>
              <w:t xml:space="preserve"> = -1,0</w:t>
            </w:r>
          </w:p>
        </w:tc>
        <w:tc>
          <w:tcPr>
            <w:tcW w:w="0" w:type="auto"/>
            <w:vMerge/>
            <w:tcBorders>
              <w:top w:val="nil"/>
            </w:tcBorders>
          </w:tcPr>
          <w:p w:rsidR="00AC2689" w:rsidRDefault="00AC2689">
            <w:pPr>
              <w:pStyle w:val="ConsPlusNormal"/>
            </w:pPr>
          </w:p>
        </w:tc>
        <w:tc>
          <w:tcPr>
            <w:tcW w:w="0" w:type="auto"/>
            <w:vMerge/>
            <w:tcBorders>
              <w:top w:val="nil"/>
            </w:tcBorders>
          </w:tcPr>
          <w:p w:rsidR="00AC2689" w:rsidRDefault="00AC2689">
            <w:pPr>
              <w:pStyle w:val="ConsPlusNormal"/>
            </w:pPr>
          </w:p>
        </w:tc>
      </w:tr>
      <w:tr w:rsidR="00AC2689">
        <w:tc>
          <w:tcPr>
            <w:tcW w:w="2608" w:type="dxa"/>
            <w:tcBorders>
              <w:top w:val="nil"/>
            </w:tcBorders>
          </w:tcPr>
          <w:p w:rsidR="00AC2689" w:rsidRDefault="00AC2689">
            <w:pPr>
              <w:pStyle w:val="ConsPlusNormal"/>
            </w:pPr>
            <w:r>
              <w:t>- глина</w:t>
            </w:r>
          </w:p>
        </w:tc>
        <w:tc>
          <w:tcPr>
            <w:tcW w:w="2154" w:type="dxa"/>
            <w:tcBorders>
              <w:top w:val="nil"/>
            </w:tcBorders>
          </w:tcPr>
          <w:p w:rsidR="00AC2689" w:rsidRDefault="00AC2689">
            <w:pPr>
              <w:pStyle w:val="ConsPlusNormal"/>
              <w:jc w:val="center"/>
            </w:pPr>
            <w:r>
              <w:rPr>
                <w:i/>
              </w:rPr>
              <w:t>T</w:t>
            </w:r>
            <w:r>
              <w:rPr>
                <w:i/>
                <w:vertAlign w:val="subscript"/>
              </w:rPr>
              <w:t>h</w:t>
            </w:r>
            <w:r>
              <w:t xml:space="preserve"> = -1,5</w:t>
            </w:r>
          </w:p>
        </w:tc>
        <w:tc>
          <w:tcPr>
            <w:tcW w:w="0" w:type="auto"/>
            <w:vMerge/>
            <w:tcBorders>
              <w:top w:val="nil"/>
            </w:tcBorders>
          </w:tcPr>
          <w:p w:rsidR="00AC2689" w:rsidRDefault="00AC2689">
            <w:pPr>
              <w:pStyle w:val="ConsPlusNormal"/>
            </w:pPr>
          </w:p>
        </w:tc>
        <w:tc>
          <w:tcPr>
            <w:tcW w:w="0" w:type="auto"/>
            <w:vMerge/>
            <w:tcBorders>
              <w:top w:val="nil"/>
            </w:tcBorders>
          </w:tcPr>
          <w:p w:rsidR="00AC2689" w:rsidRDefault="00AC2689">
            <w:pPr>
              <w:pStyle w:val="ConsPlusNormal"/>
            </w:pPr>
          </w:p>
        </w:tc>
      </w:tr>
      <w:tr w:rsidR="00AC2689">
        <w:tc>
          <w:tcPr>
            <w:tcW w:w="9070" w:type="dxa"/>
            <w:gridSpan w:val="4"/>
          </w:tcPr>
          <w:p w:rsidR="00AC2689" w:rsidRDefault="00AC2689">
            <w:pPr>
              <w:pStyle w:val="ConsPlusNormal"/>
              <w:ind w:firstLine="283"/>
              <w:jc w:val="both"/>
            </w:pPr>
            <w:r>
              <w:t xml:space="preserve">Примечание - </w:t>
            </w:r>
            <w:r>
              <w:rPr>
                <w:i/>
              </w:rPr>
              <w:t>T</w:t>
            </w:r>
            <w:r>
              <w:rPr>
                <w:i/>
                <w:vertAlign w:val="subscript"/>
              </w:rPr>
              <w:t>h</w:t>
            </w:r>
            <w:r>
              <w:t xml:space="preserve"> - температурная граница твердомерзлого состояния грунта; </w:t>
            </w:r>
            <w:r>
              <w:rPr>
                <w:i/>
              </w:rPr>
              <w:t>T</w:t>
            </w:r>
            <w:r>
              <w:t xml:space="preserve"> - температура грунта.</w:t>
            </w:r>
          </w:p>
        </w:tc>
      </w:tr>
    </w:tbl>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right"/>
        <w:outlineLvl w:val="0"/>
      </w:pPr>
      <w:r>
        <w:rPr>
          <w:b/>
        </w:rPr>
        <w:t>Приложение Г</w:t>
      </w:r>
    </w:p>
    <w:p w:rsidR="00AC2689" w:rsidRDefault="00AC2689">
      <w:pPr>
        <w:pStyle w:val="ConsPlusNormal"/>
        <w:jc w:val="right"/>
      </w:pPr>
      <w:r>
        <w:rPr>
          <w:b/>
        </w:rPr>
        <w:t>(рекомендуемое)</w:t>
      </w:r>
    </w:p>
    <w:p w:rsidR="00AC2689" w:rsidRDefault="00AC2689">
      <w:pPr>
        <w:pStyle w:val="ConsPlusNormal"/>
        <w:jc w:val="both"/>
      </w:pPr>
    </w:p>
    <w:p w:rsidR="00AC2689" w:rsidRDefault="00AC2689">
      <w:pPr>
        <w:pStyle w:val="ConsPlusTitle"/>
        <w:jc w:val="center"/>
      </w:pPr>
      <w:bookmarkStart w:id="33" w:name="P1582"/>
      <w:bookmarkEnd w:id="33"/>
      <w:r>
        <w:t>КЛАССИФИКАЦИЯ МАССИВОВ СКАЛЬНЫХ ГРУНТОВ</w:t>
      </w:r>
    </w:p>
    <w:p w:rsidR="00AC2689" w:rsidRDefault="00AC2689">
      <w:pPr>
        <w:pStyle w:val="ConsPlusNormal"/>
        <w:jc w:val="both"/>
      </w:pPr>
    </w:p>
    <w:p w:rsidR="00AC2689" w:rsidRDefault="00AC2689">
      <w:pPr>
        <w:pStyle w:val="ConsPlusNormal"/>
        <w:ind w:firstLine="540"/>
        <w:jc w:val="both"/>
      </w:pPr>
      <w:r>
        <w:t xml:space="preserve">Г.1 Массивы скальных грунтов подразделяют в зависимости от критериев сплошности, степени экзогенного изменения и относительной скорости упругих волн в массиве в соответствии с Г.1.1 - </w:t>
      </w:r>
      <w:hyperlink w:anchor="P1632">
        <w:r>
          <w:rPr>
            <w:color w:val="0000FF"/>
          </w:rPr>
          <w:t>Г.1.3</w:t>
        </w:r>
      </w:hyperlink>
      <w:r>
        <w:t>.</w:t>
      </w:r>
    </w:p>
    <w:p w:rsidR="00AC2689" w:rsidRDefault="00AC2689">
      <w:pPr>
        <w:pStyle w:val="ConsPlusNormal"/>
        <w:spacing w:before="220"/>
        <w:ind w:firstLine="540"/>
        <w:jc w:val="both"/>
      </w:pPr>
      <w:r>
        <w:t>Г.1.1 По степени сплошности массивы скальных грунтов подразделяют в соответствии с таблицей Г.1.</w:t>
      </w:r>
    </w:p>
    <w:p w:rsidR="00AC2689" w:rsidRDefault="00AC2689">
      <w:pPr>
        <w:pStyle w:val="ConsPlusNormal"/>
        <w:jc w:val="both"/>
      </w:pPr>
    </w:p>
    <w:p w:rsidR="00AC2689" w:rsidRDefault="00AC2689">
      <w:pPr>
        <w:pStyle w:val="ConsPlusNormal"/>
        <w:jc w:val="right"/>
      </w:pPr>
      <w:r>
        <w:t>Таблица Г.1</w:t>
      </w:r>
    </w:p>
    <w:p w:rsidR="00AC2689" w:rsidRDefault="00AC2689">
      <w:pPr>
        <w:pStyle w:val="ConsPlusNormal"/>
        <w:jc w:val="both"/>
      </w:pPr>
    </w:p>
    <w:p w:rsidR="00AC2689" w:rsidRDefault="00AC2689">
      <w:pPr>
        <w:pStyle w:val="ConsPlusNormal"/>
        <w:sectPr w:rsidR="00AC268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65"/>
        <w:gridCol w:w="2154"/>
        <w:gridCol w:w="1134"/>
        <w:gridCol w:w="3685"/>
      </w:tblGrid>
      <w:tr w:rsidR="00AC2689">
        <w:tc>
          <w:tcPr>
            <w:tcW w:w="2665" w:type="dxa"/>
            <w:vAlign w:val="center"/>
          </w:tcPr>
          <w:p w:rsidR="00AC2689" w:rsidRDefault="00AC2689">
            <w:pPr>
              <w:pStyle w:val="ConsPlusNormal"/>
              <w:jc w:val="center"/>
            </w:pPr>
            <w:r>
              <w:t>Наименование массива по степени сплошности</w:t>
            </w:r>
          </w:p>
        </w:tc>
        <w:tc>
          <w:tcPr>
            <w:tcW w:w="2154" w:type="dxa"/>
            <w:vAlign w:val="center"/>
          </w:tcPr>
          <w:p w:rsidR="00AC2689" w:rsidRDefault="00AC2689">
            <w:pPr>
              <w:pStyle w:val="ConsPlusNormal"/>
              <w:jc w:val="center"/>
            </w:pPr>
            <w:r>
              <w:t>Коэффициент трещинной пустотности (КТП), %</w:t>
            </w:r>
          </w:p>
        </w:tc>
        <w:tc>
          <w:tcPr>
            <w:tcW w:w="1134" w:type="dxa"/>
            <w:vAlign w:val="center"/>
          </w:tcPr>
          <w:p w:rsidR="00AC2689" w:rsidRDefault="00AC2689">
            <w:pPr>
              <w:pStyle w:val="ConsPlusNormal"/>
              <w:jc w:val="center"/>
            </w:pPr>
            <w:r>
              <w:t xml:space="preserve">Отношение </w:t>
            </w:r>
            <w:r>
              <w:rPr>
                <w:i/>
              </w:rPr>
              <w:t>l</w:t>
            </w:r>
            <w:r>
              <w:t>/</w:t>
            </w:r>
            <w:r>
              <w:rPr>
                <w:i/>
              </w:rPr>
              <w:t>a</w:t>
            </w:r>
            <w:r>
              <w:t>, ед.</w:t>
            </w:r>
          </w:p>
        </w:tc>
        <w:tc>
          <w:tcPr>
            <w:tcW w:w="3685" w:type="dxa"/>
            <w:vAlign w:val="center"/>
          </w:tcPr>
          <w:p w:rsidR="00AC2689" w:rsidRDefault="00AC2689">
            <w:pPr>
              <w:pStyle w:val="ConsPlusNormal"/>
              <w:jc w:val="center"/>
            </w:pPr>
            <w:r>
              <w:t>Характеристика массива</w:t>
            </w:r>
          </w:p>
        </w:tc>
      </w:tr>
      <w:tr w:rsidR="00AC2689">
        <w:tc>
          <w:tcPr>
            <w:tcW w:w="2665" w:type="dxa"/>
          </w:tcPr>
          <w:p w:rsidR="00AC2689" w:rsidRDefault="00AC2689">
            <w:pPr>
              <w:pStyle w:val="ConsPlusNormal"/>
            </w:pPr>
            <w:r>
              <w:t>Монолитный</w:t>
            </w:r>
          </w:p>
        </w:tc>
        <w:tc>
          <w:tcPr>
            <w:tcW w:w="2154" w:type="dxa"/>
          </w:tcPr>
          <w:p w:rsidR="00AC2689" w:rsidRDefault="00AC2689">
            <w:pPr>
              <w:pStyle w:val="ConsPlusNormal"/>
              <w:jc w:val="center"/>
            </w:pPr>
            <w:r>
              <w:t>КТП &lt; 0,1</w:t>
            </w:r>
          </w:p>
        </w:tc>
        <w:tc>
          <w:tcPr>
            <w:tcW w:w="1134" w:type="dxa"/>
          </w:tcPr>
          <w:p w:rsidR="00AC2689" w:rsidRDefault="00AC2689">
            <w:pPr>
              <w:pStyle w:val="ConsPlusNormal"/>
              <w:jc w:val="center"/>
            </w:pPr>
            <w:r>
              <w:t>&lt; 1,0</w:t>
            </w:r>
          </w:p>
        </w:tc>
        <w:tc>
          <w:tcPr>
            <w:tcW w:w="3685" w:type="dxa"/>
          </w:tcPr>
          <w:p w:rsidR="00AC2689" w:rsidRDefault="00AC2689">
            <w:pPr>
              <w:pStyle w:val="ConsPlusNormal"/>
            </w:pPr>
            <w:r>
              <w:t>Массив не расчленен трещинами на отдельные блоки. Имеются немногочисленные трещины, которые редко пересекаются</w:t>
            </w:r>
          </w:p>
        </w:tc>
      </w:tr>
      <w:tr w:rsidR="00AC2689">
        <w:tc>
          <w:tcPr>
            <w:tcW w:w="2665" w:type="dxa"/>
            <w:tcBorders>
              <w:bottom w:val="nil"/>
            </w:tcBorders>
          </w:tcPr>
          <w:p w:rsidR="00AC2689" w:rsidRDefault="00AC2689">
            <w:pPr>
              <w:pStyle w:val="ConsPlusNormal"/>
            </w:pPr>
            <w:r>
              <w:t>Трещиноватый:</w:t>
            </w:r>
          </w:p>
        </w:tc>
        <w:tc>
          <w:tcPr>
            <w:tcW w:w="2154" w:type="dxa"/>
            <w:tcBorders>
              <w:bottom w:val="nil"/>
            </w:tcBorders>
          </w:tcPr>
          <w:p w:rsidR="00AC2689" w:rsidRDefault="00AC2689">
            <w:pPr>
              <w:pStyle w:val="ConsPlusNormal"/>
            </w:pPr>
          </w:p>
        </w:tc>
        <w:tc>
          <w:tcPr>
            <w:tcW w:w="1134" w:type="dxa"/>
            <w:tcBorders>
              <w:bottom w:val="nil"/>
            </w:tcBorders>
          </w:tcPr>
          <w:p w:rsidR="00AC2689" w:rsidRDefault="00AC2689">
            <w:pPr>
              <w:pStyle w:val="ConsPlusNormal"/>
            </w:pPr>
          </w:p>
        </w:tc>
        <w:tc>
          <w:tcPr>
            <w:tcW w:w="3685" w:type="dxa"/>
            <w:vMerge w:val="restart"/>
          </w:tcPr>
          <w:p w:rsidR="00AC2689" w:rsidRDefault="00AC2689">
            <w:pPr>
              <w:pStyle w:val="ConsPlusNormal"/>
            </w:pPr>
            <w:r>
              <w:t>Массив не полностью расчленен трещинами на отдельные блоки. Между блоками имеются целики скального грунта</w:t>
            </w:r>
          </w:p>
        </w:tc>
      </w:tr>
      <w:tr w:rsidR="00AC2689">
        <w:tblPrEx>
          <w:tblBorders>
            <w:insideH w:val="nil"/>
          </w:tblBorders>
        </w:tblPrEx>
        <w:tc>
          <w:tcPr>
            <w:tcW w:w="2665" w:type="dxa"/>
            <w:tcBorders>
              <w:top w:val="nil"/>
              <w:bottom w:val="nil"/>
            </w:tcBorders>
          </w:tcPr>
          <w:p w:rsidR="00AC2689" w:rsidRDefault="00AC2689">
            <w:pPr>
              <w:pStyle w:val="ConsPlusNormal"/>
            </w:pPr>
            <w:r>
              <w:t>- слаботрещиноватый</w:t>
            </w:r>
          </w:p>
        </w:tc>
        <w:tc>
          <w:tcPr>
            <w:tcW w:w="2154" w:type="dxa"/>
            <w:tcBorders>
              <w:top w:val="nil"/>
              <w:bottom w:val="nil"/>
            </w:tcBorders>
          </w:tcPr>
          <w:p w:rsidR="00AC2689" w:rsidRDefault="00AC2689">
            <w:pPr>
              <w:pStyle w:val="ConsPlusNormal"/>
              <w:jc w:val="center"/>
            </w:pPr>
            <w:r>
              <w:t>0,1 &lt;= КТП &lt;= 0,5</w:t>
            </w:r>
          </w:p>
        </w:tc>
        <w:tc>
          <w:tcPr>
            <w:tcW w:w="1134" w:type="dxa"/>
            <w:tcBorders>
              <w:top w:val="nil"/>
              <w:bottom w:val="nil"/>
            </w:tcBorders>
          </w:tcPr>
          <w:p w:rsidR="00AC2689" w:rsidRDefault="00AC2689">
            <w:pPr>
              <w:pStyle w:val="ConsPlusNormal"/>
              <w:jc w:val="center"/>
            </w:pPr>
            <w:r>
              <w:t>1,0 - 1,5</w:t>
            </w:r>
          </w:p>
        </w:tc>
        <w:tc>
          <w:tcPr>
            <w:tcW w:w="0" w:type="auto"/>
            <w:vMerge/>
          </w:tcPr>
          <w:p w:rsidR="00AC2689" w:rsidRDefault="00AC2689">
            <w:pPr>
              <w:pStyle w:val="ConsPlusNormal"/>
            </w:pPr>
          </w:p>
        </w:tc>
      </w:tr>
      <w:tr w:rsidR="00AC2689">
        <w:tblPrEx>
          <w:tblBorders>
            <w:insideH w:val="nil"/>
          </w:tblBorders>
        </w:tblPrEx>
        <w:tc>
          <w:tcPr>
            <w:tcW w:w="2665" w:type="dxa"/>
            <w:tcBorders>
              <w:top w:val="nil"/>
              <w:bottom w:val="nil"/>
            </w:tcBorders>
          </w:tcPr>
          <w:p w:rsidR="00AC2689" w:rsidRDefault="00AC2689">
            <w:pPr>
              <w:pStyle w:val="ConsPlusNormal"/>
            </w:pPr>
            <w:r>
              <w:t>- среднетрещиноватый</w:t>
            </w:r>
          </w:p>
        </w:tc>
        <w:tc>
          <w:tcPr>
            <w:tcW w:w="2154" w:type="dxa"/>
            <w:tcBorders>
              <w:top w:val="nil"/>
              <w:bottom w:val="nil"/>
            </w:tcBorders>
          </w:tcPr>
          <w:p w:rsidR="00AC2689" w:rsidRDefault="00AC2689">
            <w:pPr>
              <w:pStyle w:val="ConsPlusNormal"/>
              <w:jc w:val="center"/>
            </w:pPr>
            <w:r>
              <w:t>0,5 &lt; КТП &lt;= 2,0</w:t>
            </w:r>
          </w:p>
        </w:tc>
        <w:tc>
          <w:tcPr>
            <w:tcW w:w="1134" w:type="dxa"/>
            <w:tcBorders>
              <w:top w:val="nil"/>
              <w:bottom w:val="nil"/>
            </w:tcBorders>
          </w:tcPr>
          <w:p w:rsidR="00AC2689" w:rsidRDefault="00AC2689">
            <w:pPr>
              <w:pStyle w:val="ConsPlusNormal"/>
              <w:jc w:val="center"/>
            </w:pPr>
            <w:r>
              <w:t>1,5 - 2,5</w:t>
            </w:r>
          </w:p>
        </w:tc>
        <w:tc>
          <w:tcPr>
            <w:tcW w:w="0" w:type="auto"/>
            <w:vMerge/>
          </w:tcPr>
          <w:p w:rsidR="00AC2689" w:rsidRDefault="00AC2689">
            <w:pPr>
              <w:pStyle w:val="ConsPlusNormal"/>
            </w:pPr>
          </w:p>
        </w:tc>
      </w:tr>
      <w:tr w:rsidR="00AC2689">
        <w:tc>
          <w:tcPr>
            <w:tcW w:w="2665" w:type="dxa"/>
            <w:tcBorders>
              <w:top w:val="nil"/>
            </w:tcBorders>
          </w:tcPr>
          <w:p w:rsidR="00AC2689" w:rsidRDefault="00AC2689">
            <w:pPr>
              <w:pStyle w:val="ConsPlusNormal"/>
            </w:pPr>
            <w:r>
              <w:t>- сильнотрещиноватый</w:t>
            </w:r>
          </w:p>
        </w:tc>
        <w:tc>
          <w:tcPr>
            <w:tcW w:w="2154" w:type="dxa"/>
            <w:tcBorders>
              <w:top w:val="nil"/>
            </w:tcBorders>
          </w:tcPr>
          <w:p w:rsidR="00AC2689" w:rsidRDefault="00AC2689">
            <w:pPr>
              <w:pStyle w:val="ConsPlusNormal"/>
              <w:jc w:val="center"/>
            </w:pPr>
            <w:r>
              <w:t>2,0 &lt; КТП &lt;= 5,0</w:t>
            </w:r>
          </w:p>
        </w:tc>
        <w:tc>
          <w:tcPr>
            <w:tcW w:w="1134" w:type="dxa"/>
            <w:tcBorders>
              <w:top w:val="nil"/>
            </w:tcBorders>
          </w:tcPr>
          <w:p w:rsidR="00AC2689" w:rsidRDefault="00AC2689">
            <w:pPr>
              <w:pStyle w:val="ConsPlusNormal"/>
              <w:jc w:val="center"/>
            </w:pPr>
            <w:r>
              <w:t>2,5 - 4,0</w:t>
            </w:r>
          </w:p>
        </w:tc>
        <w:tc>
          <w:tcPr>
            <w:tcW w:w="0" w:type="auto"/>
            <w:vMerge/>
          </w:tcPr>
          <w:p w:rsidR="00AC2689" w:rsidRDefault="00AC2689">
            <w:pPr>
              <w:pStyle w:val="ConsPlusNormal"/>
            </w:pPr>
          </w:p>
        </w:tc>
      </w:tr>
      <w:tr w:rsidR="00AC2689">
        <w:tc>
          <w:tcPr>
            <w:tcW w:w="2665" w:type="dxa"/>
          </w:tcPr>
          <w:p w:rsidR="00AC2689" w:rsidRDefault="00AC2689">
            <w:pPr>
              <w:pStyle w:val="ConsPlusNormal"/>
            </w:pPr>
            <w:r>
              <w:t>Разборный</w:t>
            </w:r>
          </w:p>
        </w:tc>
        <w:tc>
          <w:tcPr>
            <w:tcW w:w="2154" w:type="dxa"/>
          </w:tcPr>
          <w:p w:rsidR="00AC2689" w:rsidRDefault="00AC2689">
            <w:pPr>
              <w:pStyle w:val="ConsPlusNormal"/>
              <w:jc w:val="center"/>
            </w:pPr>
            <w:r>
              <w:t>КТП &gt; 5,0</w:t>
            </w:r>
          </w:p>
        </w:tc>
        <w:tc>
          <w:tcPr>
            <w:tcW w:w="1134" w:type="dxa"/>
          </w:tcPr>
          <w:p w:rsidR="00AC2689" w:rsidRDefault="00AC2689">
            <w:pPr>
              <w:pStyle w:val="ConsPlusNormal"/>
              <w:jc w:val="center"/>
            </w:pPr>
            <w:r>
              <w:t>&gt; 4,0</w:t>
            </w:r>
          </w:p>
        </w:tc>
        <w:tc>
          <w:tcPr>
            <w:tcW w:w="3685" w:type="dxa"/>
          </w:tcPr>
          <w:p w:rsidR="00AC2689" w:rsidRDefault="00AC2689">
            <w:pPr>
              <w:pStyle w:val="ConsPlusNormal"/>
            </w:pPr>
            <w:r>
              <w:t>Массив полностью расчленен трещинами на отдельные блоки. Трещины различных направлений многократно пересекаются</w:t>
            </w:r>
          </w:p>
        </w:tc>
      </w:tr>
      <w:tr w:rsidR="00AC2689">
        <w:tc>
          <w:tcPr>
            <w:tcW w:w="9638" w:type="dxa"/>
            <w:gridSpan w:val="4"/>
          </w:tcPr>
          <w:p w:rsidR="00AC2689" w:rsidRDefault="00AC2689">
            <w:pPr>
              <w:pStyle w:val="ConsPlusNormal"/>
              <w:ind w:firstLine="283"/>
              <w:jc w:val="both"/>
            </w:pPr>
            <w:r>
              <w:t xml:space="preserve">Примечание - Для подразделения массива скального грунта по степени сплошности следует руководствоваться отношением </w:t>
            </w:r>
            <w:r>
              <w:rPr>
                <w:i/>
              </w:rPr>
              <w:t>l</w:t>
            </w:r>
            <w:r>
              <w:t>/</w:t>
            </w:r>
            <w:r>
              <w:rPr>
                <w:i/>
              </w:rPr>
              <w:t>a</w:t>
            </w:r>
            <w:r>
              <w:t xml:space="preserve">, где </w:t>
            </w:r>
            <w:r>
              <w:rPr>
                <w:i/>
              </w:rPr>
              <w:t>l</w:t>
            </w:r>
            <w:r>
              <w:t xml:space="preserve"> - средняя длина трещин, </w:t>
            </w:r>
            <w:r>
              <w:rPr>
                <w:i/>
              </w:rPr>
              <w:t>a</w:t>
            </w:r>
            <w:r>
              <w:t xml:space="preserve"> - среднее расстояние между трещинами. Показателем КТП следует пользоваться, если площадь естественного или искусственного обнажения (котлован, штольня и т.п.) не позволяет оценить реальные значения </w:t>
            </w:r>
            <w:r>
              <w:rPr>
                <w:i/>
              </w:rPr>
              <w:t>l</w:t>
            </w:r>
            <w:r>
              <w:t xml:space="preserve"> и </w:t>
            </w:r>
            <w:r>
              <w:rPr>
                <w:i/>
              </w:rPr>
              <w:t>a</w:t>
            </w:r>
            <w:r>
              <w:t>.</w:t>
            </w:r>
          </w:p>
        </w:tc>
      </w:tr>
    </w:tbl>
    <w:p w:rsidR="00AC2689" w:rsidRDefault="00AC2689">
      <w:pPr>
        <w:pStyle w:val="ConsPlusNormal"/>
        <w:sectPr w:rsidR="00AC2689">
          <w:pgSz w:w="16838" w:h="11905" w:orient="landscape"/>
          <w:pgMar w:top="1701" w:right="1134" w:bottom="850" w:left="1134" w:header="0" w:footer="0" w:gutter="0"/>
          <w:cols w:space="720"/>
          <w:titlePg/>
        </w:sectPr>
      </w:pPr>
    </w:p>
    <w:p w:rsidR="00AC2689" w:rsidRDefault="00AC2689">
      <w:pPr>
        <w:pStyle w:val="ConsPlusNormal"/>
        <w:jc w:val="both"/>
      </w:pPr>
    </w:p>
    <w:p w:rsidR="00AC2689" w:rsidRDefault="00AC2689">
      <w:pPr>
        <w:pStyle w:val="ConsPlusNormal"/>
        <w:ind w:firstLine="540"/>
        <w:jc w:val="both"/>
      </w:pPr>
      <w:r>
        <w:t>Г.1.2 По степени экзогенного изменения от разгрузки и выветривания массивы скальных грунтов подразделяют на зоны А, Б, В и Г в соответствии с таблицей Г.2.</w:t>
      </w:r>
    </w:p>
    <w:p w:rsidR="00AC2689" w:rsidRDefault="00AC2689">
      <w:pPr>
        <w:pStyle w:val="ConsPlusNormal"/>
        <w:jc w:val="both"/>
      </w:pPr>
    </w:p>
    <w:p w:rsidR="00AC2689" w:rsidRDefault="00AC2689">
      <w:pPr>
        <w:pStyle w:val="ConsPlusNormal"/>
        <w:jc w:val="right"/>
      </w:pPr>
      <w:r>
        <w:t>Таблица Г.2</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891"/>
        <w:gridCol w:w="6180"/>
      </w:tblGrid>
      <w:tr w:rsidR="00AC2689">
        <w:tc>
          <w:tcPr>
            <w:tcW w:w="2891" w:type="dxa"/>
            <w:vAlign w:val="center"/>
          </w:tcPr>
          <w:p w:rsidR="00AC2689" w:rsidRDefault="00AC2689">
            <w:pPr>
              <w:pStyle w:val="ConsPlusNormal"/>
              <w:jc w:val="center"/>
            </w:pPr>
            <w:r>
              <w:t>Наименование зоны массива скального грунта</w:t>
            </w:r>
          </w:p>
        </w:tc>
        <w:tc>
          <w:tcPr>
            <w:tcW w:w="6180" w:type="dxa"/>
            <w:vAlign w:val="center"/>
          </w:tcPr>
          <w:p w:rsidR="00AC2689" w:rsidRDefault="00AC2689">
            <w:pPr>
              <w:pStyle w:val="ConsPlusNormal"/>
              <w:jc w:val="center"/>
            </w:pPr>
            <w:r>
              <w:t>Характеристика зоны массива</w:t>
            </w:r>
          </w:p>
        </w:tc>
      </w:tr>
      <w:tr w:rsidR="00AC2689">
        <w:tc>
          <w:tcPr>
            <w:tcW w:w="2891" w:type="dxa"/>
          </w:tcPr>
          <w:p w:rsidR="00AC2689" w:rsidRDefault="00AC2689">
            <w:pPr>
              <w:pStyle w:val="ConsPlusNormal"/>
            </w:pPr>
            <w:r>
              <w:t>А - зона сильного изменения</w:t>
            </w:r>
          </w:p>
        </w:tc>
        <w:tc>
          <w:tcPr>
            <w:tcW w:w="6180" w:type="dxa"/>
          </w:tcPr>
          <w:p w:rsidR="00AC2689" w:rsidRDefault="00AC2689">
            <w:pPr>
              <w:pStyle w:val="ConsPlusNormal"/>
            </w:pPr>
            <w:r>
              <w:t>Блоки отдельности массива сложены преимущественно сильновыветрелыми и средневыветрелыми скальными грунтами</w:t>
            </w:r>
          </w:p>
        </w:tc>
      </w:tr>
      <w:tr w:rsidR="00AC2689">
        <w:tc>
          <w:tcPr>
            <w:tcW w:w="2891" w:type="dxa"/>
          </w:tcPr>
          <w:p w:rsidR="00AC2689" w:rsidRDefault="00AC2689">
            <w:pPr>
              <w:pStyle w:val="ConsPlusNormal"/>
            </w:pPr>
            <w:r>
              <w:t>Б - зона средней степени изменения</w:t>
            </w:r>
          </w:p>
        </w:tc>
        <w:tc>
          <w:tcPr>
            <w:tcW w:w="6180" w:type="dxa"/>
          </w:tcPr>
          <w:p w:rsidR="00AC2689" w:rsidRDefault="00AC2689">
            <w:pPr>
              <w:pStyle w:val="ConsPlusNormal"/>
            </w:pPr>
            <w:r>
              <w:t>Блоки отдельности массива сложены преимущественно слабовыветрелыми и невыветрелыми скальными грунтами, в стенках трещин имеются средневыветрелые скальные грунты</w:t>
            </w:r>
          </w:p>
        </w:tc>
      </w:tr>
      <w:tr w:rsidR="00AC2689">
        <w:tc>
          <w:tcPr>
            <w:tcW w:w="2891" w:type="dxa"/>
          </w:tcPr>
          <w:p w:rsidR="00AC2689" w:rsidRDefault="00AC2689">
            <w:pPr>
              <w:pStyle w:val="ConsPlusNormal"/>
            </w:pPr>
            <w:r>
              <w:t>В - зона слабого изменения</w:t>
            </w:r>
          </w:p>
        </w:tc>
        <w:tc>
          <w:tcPr>
            <w:tcW w:w="6180" w:type="dxa"/>
          </w:tcPr>
          <w:p w:rsidR="00AC2689" w:rsidRDefault="00AC2689">
            <w:pPr>
              <w:pStyle w:val="ConsPlusNormal"/>
            </w:pPr>
            <w:r>
              <w:t>Блоки отдельности массива сложены невыветрелыми скальными грунтами, вдоль некоторых трещин имеются слабовыветрелые скальные грунты</w:t>
            </w:r>
          </w:p>
        </w:tc>
      </w:tr>
      <w:tr w:rsidR="00AC2689">
        <w:tc>
          <w:tcPr>
            <w:tcW w:w="2891" w:type="dxa"/>
          </w:tcPr>
          <w:p w:rsidR="00AC2689" w:rsidRDefault="00AC2689">
            <w:pPr>
              <w:pStyle w:val="ConsPlusNormal"/>
            </w:pPr>
            <w:r>
              <w:t>Г - сохранный массив</w:t>
            </w:r>
          </w:p>
        </w:tc>
        <w:tc>
          <w:tcPr>
            <w:tcW w:w="6180" w:type="dxa"/>
          </w:tcPr>
          <w:p w:rsidR="00AC2689" w:rsidRDefault="00AC2689">
            <w:pPr>
              <w:pStyle w:val="ConsPlusNormal"/>
            </w:pPr>
            <w:r>
              <w:t>Невыветрелые скальные грунты в блоках отдельности и стенках трещин</w:t>
            </w:r>
          </w:p>
        </w:tc>
      </w:tr>
      <w:tr w:rsidR="00AC2689">
        <w:tc>
          <w:tcPr>
            <w:tcW w:w="9071" w:type="dxa"/>
            <w:gridSpan w:val="2"/>
          </w:tcPr>
          <w:p w:rsidR="00AC2689" w:rsidRDefault="00AC2689">
            <w:pPr>
              <w:pStyle w:val="ConsPlusNormal"/>
              <w:ind w:firstLine="283"/>
              <w:jc w:val="both"/>
            </w:pPr>
            <w:r>
              <w:t xml:space="preserve">Примечание - Скальные грунты по коэффициенту выветрелости подразделяют по </w:t>
            </w:r>
            <w:hyperlink w:anchor="P764">
              <w:r>
                <w:rPr>
                  <w:color w:val="0000FF"/>
                </w:rPr>
                <w:t>таблице Б.4</w:t>
              </w:r>
            </w:hyperlink>
            <w:r>
              <w:t xml:space="preserve"> приложения Б.</w:t>
            </w:r>
          </w:p>
        </w:tc>
      </w:tr>
    </w:tbl>
    <w:p w:rsidR="00AC2689" w:rsidRDefault="00AC2689">
      <w:pPr>
        <w:pStyle w:val="ConsPlusNormal"/>
        <w:jc w:val="both"/>
      </w:pPr>
    </w:p>
    <w:p w:rsidR="00AC2689" w:rsidRDefault="00AC2689">
      <w:pPr>
        <w:pStyle w:val="ConsPlusNormal"/>
        <w:ind w:firstLine="540"/>
        <w:jc w:val="both"/>
      </w:pPr>
      <w:bookmarkStart w:id="34" w:name="P1632"/>
      <w:bookmarkEnd w:id="34"/>
      <w:r>
        <w:t>Г.1.3 По относительной скорости распространения упругих продольных волн массивы скальных грунтов подразделяют в соответствии с таблицей Г.3.</w:t>
      </w:r>
    </w:p>
    <w:p w:rsidR="00AC2689" w:rsidRDefault="00AC2689">
      <w:pPr>
        <w:pStyle w:val="ConsPlusNormal"/>
        <w:jc w:val="both"/>
      </w:pPr>
    </w:p>
    <w:p w:rsidR="00AC2689" w:rsidRDefault="00AC2689">
      <w:pPr>
        <w:pStyle w:val="ConsPlusNormal"/>
        <w:jc w:val="right"/>
      </w:pPr>
      <w:r>
        <w:t>Таблица Г.3</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25"/>
        <w:gridCol w:w="5046"/>
      </w:tblGrid>
      <w:tr w:rsidR="00AC2689">
        <w:tc>
          <w:tcPr>
            <w:tcW w:w="4025" w:type="dxa"/>
            <w:tcBorders>
              <w:top w:val="single" w:sz="4" w:space="0" w:color="auto"/>
              <w:bottom w:val="single" w:sz="4" w:space="0" w:color="auto"/>
            </w:tcBorders>
            <w:vAlign w:val="center"/>
          </w:tcPr>
          <w:p w:rsidR="00AC2689" w:rsidRDefault="00AC2689">
            <w:pPr>
              <w:pStyle w:val="ConsPlusNormal"/>
              <w:jc w:val="center"/>
            </w:pPr>
            <w:r>
              <w:t>Характеристика скального массива</w:t>
            </w:r>
          </w:p>
        </w:tc>
        <w:tc>
          <w:tcPr>
            <w:tcW w:w="5046" w:type="dxa"/>
            <w:tcBorders>
              <w:top w:val="single" w:sz="4" w:space="0" w:color="auto"/>
              <w:bottom w:val="single" w:sz="4" w:space="0" w:color="auto"/>
            </w:tcBorders>
            <w:vAlign w:val="center"/>
          </w:tcPr>
          <w:p w:rsidR="00AC2689" w:rsidRDefault="00AC2689">
            <w:pPr>
              <w:pStyle w:val="ConsPlusNormal"/>
              <w:jc w:val="center"/>
            </w:pPr>
            <w:r>
              <w:t xml:space="preserve">Относительная скорость упругих продольных волн, </w:t>
            </w:r>
            <w:r>
              <w:rPr>
                <w:i/>
              </w:rPr>
              <w:t>v</w:t>
            </w:r>
            <w:r>
              <w:rPr>
                <w:i/>
                <w:vertAlign w:val="subscript"/>
              </w:rPr>
              <w:t>p</w:t>
            </w:r>
            <w:r>
              <w:rPr>
                <w:vertAlign w:val="subscript"/>
              </w:rPr>
              <w:t>М</w:t>
            </w:r>
            <w:r>
              <w:t>/</w:t>
            </w:r>
            <w:r>
              <w:rPr>
                <w:i/>
              </w:rPr>
              <w:t>v</w:t>
            </w:r>
            <w:r>
              <w:rPr>
                <w:i/>
                <w:vertAlign w:val="subscript"/>
              </w:rPr>
              <w:t>p</w:t>
            </w:r>
            <w:r>
              <w:rPr>
                <w:vertAlign w:val="subscript"/>
              </w:rPr>
              <w:t>Б</w:t>
            </w:r>
            <w:r>
              <w:t>, д. е.</w:t>
            </w:r>
          </w:p>
        </w:tc>
      </w:tr>
      <w:tr w:rsidR="00AC2689">
        <w:tblPrEx>
          <w:tblBorders>
            <w:insideH w:val="none" w:sz="0" w:space="0" w:color="auto"/>
          </w:tblBorders>
        </w:tblPrEx>
        <w:tc>
          <w:tcPr>
            <w:tcW w:w="4025" w:type="dxa"/>
            <w:tcBorders>
              <w:top w:val="single" w:sz="4" w:space="0" w:color="auto"/>
              <w:bottom w:val="nil"/>
            </w:tcBorders>
          </w:tcPr>
          <w:p w:rsidR="00AC2689" w:rsidRDefault="00AC2689">
            <w:pPr>
              <w:pStyle w:val="ConsPlusNormal"/>
            </w:pPr>
            <w:r>
              <w:t>Монолитный</w:t>
            </w:r>
          </w:p>
        </w:tc>
        <w:tc>
          <w:tcPr>
            <w:tcW w:w="5046" w:type="dxa"/>
            <w:tcBorders>
              <w:top w:val="single" w:sz="4" w:space="0" w:color="auto"/>
              <w:bottom w:val="nil"/>
            </w:tcBorders>
          </w:tcPr>
          <w:p w:rsidR="00AC2689" w:rsidRDefault="00AC2689">
            <w:pPr>
              <w:pStyle w:val="ConsPlusNormal"/>
              <w:jc w:val="center"/>
            </w:pPr>
            <w:r>
              <w:t>Св. 0,6</w:t>
            </w:r>
          </w:p>
        </w:tc>
      </w:tr>
      <w:tr w:rsidR="00AC2689">
        <w:tblPrEx>
          <w:tblBorders>
            <w:insideH w:val="none" w:sz="0" w:space="0" w:color="auto"/>
          </w:tblBorders>
        </w:tblPrEx>
        <w:tc>
          <w:tcPr>
            <w:tcW w:w="4025" w:type="dxa"/>
            <w:tcBorders>
              <w:top w:val="nil"/>
              <w:bottom w:val="nil"/>
            </w:tcBorders>
          </w:tcPr>
          <w:p w:rsidR="00AC2689" w:rsidRDefault="00AC2689">
            <w:pPr>
              <w:pStyle w:val="ConsPlusNormal"/>
            </w:pPr>
            <w:r>
              <w:t>Слаботрещиноватый</w:t>
            </w:r>
          </w:p>
        </w:tc>
        <w:tc>
          <w:tcPr>
            <w:tcW w:w="5046" w:type="dxa"/>
            <w:tcBorders>
              <w:top w:val="nil"/>
              <w:bottom w:val="nil"/>
            </w:tcBorders>
          </w:tcPr>
          <w:p w:rsidR="00AC2689" w:rsidRDefault="00AC2689">
            <w:pPr>
              <w:pStyle w:val="ConsPlusNormal"/>
              <w:jc w:val="center"/>
            </w:pPr>
            <w:r>
              <w:t>От 0,6 до 0,3</w:t>
            </w:r>
          </w:p>
        </w:tc>
      </w:tr>
      <w:tr w:rsidR="00AC2689">
        <w:tblPrEx>
          <w:tblBorders>
            <w:insideH w:val="none" w:sz="0" w:space="0" w:color="auto"/>
          </w:tblBorders>
        </w:tblPrEx>
        <w:tc>
          <w:tcPr>
            <w:tcW w:w="4025" w:type="dxa"/>
            <w:tcBorders>
              <w:top w:val="nil"/>
              <w:bottom w:val="nil"/>
            </w:tcBorders>
          </w:tcPr>
          <w:p w:rsidR="00AC2689" w:rsidRDefault="00AC2689">
            <w:pPr>
              <w:pStyle w:val="ConsPlusNormal"/>
            </w:pPr>
            <w:r>
              <w:t>Среднетрещиноватый</w:t>
            </w:r>
          </w:p>
        </w:tc>
        <w:tc>
          <w:tcPr>
            <w:tcW w:w="5046" w:type="dxa"/>
            <w:tcBorders>
              <w:top w:val="nil"/>
              <w:bottom w:val="nil"/>
            </w:tcBorders>
          </w:tcPr>
          <w:p w:rsidR="00AC2689" w:rsidRDefault="00AC2689">
            <w:pPr>
              <w:pStyle w:val="ConsPlusNormal"/>
              <w:jc w:val="center"/>
            </w:pPr>
            <w:r>
              <w:t>Св. 0,3 до 0,1</w:t>
            </w:r>
          </w:p>
        </w:tc>
      </w:tr>
      <w:tr w:rsidR="00AC2689">
        <w:tblPrEx>
          <w:tblBorders>
            <w:insideH w:val="none" w:sz="0" w:space="0" w:color="auto"/>
          </w:tblBorders>
        </w:tblPrEx>
        <w:tc>
          <w:tcPr>
            <w:tcW w:w="4025" w:type="dxa"/>
            <w:tcBorders>
              <w:top w:val="nil"/>
              <w:bottom w:val="nil"/>
            </w:tcBorders>
          </w:tcPr>
          <w:p w:rsidR="00AC2689" w:rsidRDefault="00AC2689">
            <w:pPr>
              <w:pStyle w:val="ConsPlusNormal"/>
            </w:pPr>
            <w:r>
              <w:t>Сильнотрещиноватый</w:t>
            </w:r>
          </w:p>
        </w:tc>
        <w:tc>
          <w:tcPr>
            <w:tcW w:w="5046" w:type="dxa"/>
            <w:tcBorders>
              <w:top w:val="nil"/>
              <w:bottom w:val="nil"/>
            </w:tcBorders>
          </w:tcPr>
          <w:p w:rsidR="00AC2689" w:rsidRDefault="00AC2689">
            <w:pPr>
              <w:pStyle w:val="ConsPlusNormal"/>
              <w:jc w:val="center"/>
            </w:pPr>
            <w:r>
              <w:t>Св. 0,1 до 0, 03</w:t>
            </w:r>
          </w:p>
        </w:tc>
      </w:tr>
      <w:tr w:rsidR="00AC2689">
        <w:tblPrEx>
          <w:tblBorders>
            <w:insideH w:val="none" w:sz="0" w:space="0" w:color="auto"/>
          </w:tblBorders>
        </w:tblPrEx>
        <w:tc>
          <w:tcPr>
            <w:tcW w:w="4025" w:type="dxa"/>
            <w:tcBorders>
              <w:top w:val="nil"/>
              <w:bottom w:val="single" w:sz="4" w:space="0" w:color="auto"/>
            </w:tcBorders>
          </w:tcPr>
          <w:p w:rsidR="00AC2689" w:rsidRDefault="00AC2689">
            <w:pPr>
              <w:pStyle w:val="ConsPlusNormal"/>
            </w:pPr>
            <w:r>
              <w:t>Разборный</w:t>
            </w:r>
          </w:p>
        </w:tc>
        <w:tc>
          <w:tcPr>
            <w:tcW w:w="5046" w:type="dxa"/>
            <w:tcBorders>
              <w:top w:val="nil"/>
              <w:bottom w:val="single" w:sz="4" w:space="0" w:color="auto"/>
            </w:tcBorders>
          </w:tcPr>
          <w:p w:rsidR="00AC2689" w:rsidRDefault="00AC2689">
            <w:pPr>
              <w:pStyle w:val="ConsPlusNormal"/>
              <w:jc w:val="center"/>
            </w:pPr>
            <w:r>
              <w:t>Менее 0,03</w:t>
            </w:r>
          </w:p>
        </w:tc>
      </w:tr>
      <w:tr w:rsidR="00AC2689">
        <w:tc>
          <w:tcPr>
            <w:tcW w:w="9071" w:type="dxa"/>
            <w:gridSpan w:val="2"/>
            <w:tcBorders>
              <w:top w:val="single" w:sz="4" w:space="0" w:color="auto"/>
              <w:bottom w:val="single" w:sz="4" w:space="0" w:color="auto"/>
            </w:tcBorders>
          </w:tcPr>
          <w:p w:rsidR="00AC2689" w:rsidRDefault="00AC2689">
            <w:pPr>
              <w:pStyle w:val="ConsPlusNormal"/>
              <w:ind w:firstLine="283"/>
              <w:jc w:val="both"/>
            </w:pPr>
            <w:r>
              <w:t xml:space="preserve">Примечание - </w:t>
            </w:r>
            <w:r>
              <w:rPr>
                <w:i/>
              </w:rPr>
              <w:t>v</w:t>
            </w:r>
            <w:r>
              <w:rPr>
                <w:i/>
                <w:vertAlign w:val="subscript"/>
              </w:rPr>
              <w:t>p</w:t>
            </w:r>
            <w:r>
              <w:rPr>
                <w:vertAlign w:val="subscript"/>
              </w:rPr>
              <w:t>М</w:t>
            </w:r>
            <w:r>
              <w:t xml:space="preserve"> - скорость упругих продольных волн в массиве скального грунта; </w:t>
            </w:r>
            <w:r>
              <w:rPr>
                <w:i/>
              </w:rPr>
              <w:t>v</w:t>
            </w:r>
            <w:r>
              <w:rPr>
                <w:i/>
                <w:vertAlign w:val="subscript"/>
              </w:rPr>
              <w:t>p</w:t>
            </w:r>
            <w:r>
              <w:rPr>
                <w:vertAlign w:val="subscript"/>
              </w:rPr>
              <w:t>Б</w:t>
            </w:r>
            <w:r>
              <w:t xml:space="preserve"> - скорость продольных волн в блоке отдельности.</w:t>
            </w:r>
          </w:p>
        </w:tc>
      </w:tr>
    </w:tbl>
    <w:p w:rsidR="00AC2689" w:rsidRDefault="00AC2689">
      <w:pPr>
        <w:pStyle w:val="ConsPlusNormal"/>
        <w:jc w:val="both"/>
      </w:pPr>
    </w:p>
    <w:p w:rsidR="00AC2689" w:rsidRDefault="00AC2689">
      <w:pPr>
        <w:pStyle w:val="ConsPlusNormal"/>
        <w:ind w:firstLine="540"/>
        <w:jc w:val="both"/>
      </w:pPr>
      <w:r>
        <w:t xml:space="preserve">Г.2 По показателю качества грунта </w:t>
      </w:r>
      <w:r>
        <w:rPr>
          <w:i/>
        </w:rPr>
        <w:t>RQD</w:t>
      </w:r>
      <w:r>
        <w:t xml:space="preserve"> скальные грунты подразделяют в соответствии с таблицей Г.4.</w:t>
      </w:r>
    </w:p>
    <w:p w:rsidR="00AC2689" w:rsidRDefault="00AC2689">
      <w:pPr>
        <w:pStyle w:val="ConsPlusNormal"/>
        <w:jc w:val="both"/>
      </w:pPr>
    </w:p>
    <w:p w:rsidR="00AC2689" w:rsidRDefault="00AC2689">
      <w:pPr>
        <w:pStyle w:val="ConsPlusNormal"/>
        <w:jc w:val="right"/>
      </w:pPr>
      <w:r>
        <w:t>Таблица Г.4</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2"/>
        <w:gridCol w:w="5159"/>
      </w:tblGrid>
      <w:tr w:rsidR="00AC2689">
        <w:tc>
          <w:tcPr>
            <w:tcW w:w="3912" w:type="dxa"/>
            <w:tcBorders>
              <w:top w:val="single" w:sz="4" w:space="0" w:color="auto"/>
              <w:bottom w:val="single" w:sz="4" w:space="0" w:color="auto"/>
            </w:tcBorders>
            <w:vAlign w:val="center"/>
          </w:tcPr>
          <w:p w:rsidR="00AC2689" w:rsidRDefault="00AC2689">
            <w:pPr>
              <w:pStyle w:val="ConsPlusNormal"/>
              <w:jc w:val="center"/>
            </w:pPr>
            <w:r>
              <w:t>Качество скального грунта</w:t>
            </w:r>
          </w:p>
        </w:tc>
        <w:tc>
          <w:tcPr>
            <w:tcW w:w="5159" w:type="dxa"/>
            <w:tcBorders>
              <w:top w:val="single" w:sz="4" w:space="0" w:color="auto"/>
              <w:bottom w:val="single" w:sz="4" w:space="0" w:color="auto"/>
            </w:tcBorders>
            <w:vAlign w:val="center"/>
          </w:tcPr>
          <w:p w:rsidR="00AC2689" w:rsidRDefault="00AC2689">
            <w:pPr>
              <w:pStyle w:val="ConsPlusNormal"/>
              <w:jc w:val="center"/>
            </w:pPr>
            <w:r>
              <w:t xml:space="preserve">Показатель качества </w:t>
            </w:r>
            <w:r>
              <w:rPr>
                <w:i/>
              </w:rPr>
              <w:t>RQD</w:t>
            </w:r>
            <w:r>
              <w:t>, %</w:t>
            </w:r>
          </w:p>
        </w:tc>
      </w:tr>
      <w:tr w:rsidR="00AC2689">
        <w:tblPrEx>
          <w:tblBorders>
            <w:insideH w:val="none" w:sz="0" w:space="0" w:color="auto"/>
          </w:tblBorders>
        </w:tblPrEx>
        <w:tc>
          <w:tcPr>
            <w:tcW w:w="3912" w:type="dxa"/>
            <w:tcBorders>
              <w:top w:val="single" w:sz="4" w:space="0" w:color="auto"/>
              <w:bottom w:val="nil"/>
            </w:tcBorders>
          </w:tcPr>
          <w:p w:rsidR="00AC2689" w:rsidRDefault="00AC2689">
            <w:pPr>
              <w:pStyle w:val="ConsPlusNormal"/>
            </w:pPr>
            <w:r>
              <w:t>Очень хорошее</w:t>
            </w:r>
          </w:p>
        </w:tc>
        <w:tc>
          <w:tcPr>
            <w:tcW w:w="5159" w:type="dxa"/>
            <w:tcBorders>
              <w:top w:val="single" w:sz="4" w:space="0" w:color="auto"/>
              <w:bottom w:val="nil"/>
            </w:tcBorders>
          </w:tcPr>
          <w:p w:rsidR="00AC2689" w:rsidRDefault="00AC2689">
            <w:pPr>
              <w:pStyle w:val="ConsPlusNormal"/>
              <w:jc w:val="center"/>
            </w:pPr>
            <w:r>
              <w:rPr>
                <w:i/>
              </w:rPr>
              <w:t>RQD</w:t>
            </w:r>
            <w:r>
              <w:t xml:space="preserve"> &gt; 90</w:t>
            </w:r>
          </w:p>
        </w:tc>
      </w:tr>
      <w:tr w:rsidR="00AC2689">
        <w:tblPrEx>
          <w:tblBorders>
            <w:insideH w:val="none" w:sz="0" w:space="0" w:color="auto"/>
          </w:tblBorders>
        </w:tblPrEx>
        <w:tc>
          <w:tcPr>
            <w:tcW w:w="3912" w:type="dxa"/>
            <w:tcBorders>
              <w:top w:val="nil"/>
              <w:bottom w:val="nil"/>
            </w:tcBorders>
          </w:tcPr>
          <w:p w:rsidR="00AC2689" w:rsidRDefault="00AC2689">
            <w:pPr>
              <w:pStyle w:val="ConsPlusNormal"/>
            </w:pPr>
            <w:r>
              <w:t>Хорошее</w:t>
            </w:r>
          </w:p>
        </w:tc>
        <w:tc>
          <w:tcPr>
            <w:tcW w:w="5159" w:type="dxa"/>
            <w:tcBorders>
              <w:top w:val="nil"/>
              <w:bottom w:val="nil"/>
            </w:tcBorders>
          </w:tcPr>
          <w:p w:rsidR="00AC2689" w:rsidRDefault="00AC2689">
            <w:pPr>
              <w:pStyle w:val="ConsPlusNormal"/>
              <w:jc w:val="center"/>
            </w:pPr>
            <w:r>
              <w:t xml:space="preserve">90 &gt;= </w:t>
            </w:r>
            <w:r>
              <w:rPr>
                <w:i/>
              </w:rPr>
              <w:t>RQD</w:t>
            </w:r>
            <w:r>
              <w:t xml:space="preserve"> &gt;= 75</w:t>
            </w:r>
          </w:p>
        </w:tc>
      </w:tr>
      <w:tr w:rsidR="00AC2689">
        <w:tblPrEx>
          <w:tblBorders>
            <w:insideH w:val="none" w:sz="0" w:space="0" w:color="auto"/>
          </w:tblBorders>
        </w:tblPrEx>
        <w:tc>
          <w:tcPr>
            <w:tcW w:w="3912" w:type="dxa"/>
            <w:tcBorders>
              <w:top w:val="nil"/>
              <w:bottom w:val="nil"/>
            </w:tcBorders>
          </w:tcPr>
          <w:p w:rsidR="00AC2689" w:rsidRDefault="00AC2689">
            <w:pPr>
              <w:pStyle w:val="ConsPlusNormal"/>
            </w:pPr>
            <w:r>
              <w:t>Среднее</w:t>
            </w:r>
          </w:p>
        </w:tc>
        <w:tc>
          <w:tcPr>
            <w:tcW w:w="5159" w:type="dxa"/>
            <w:tcBorders>
              <w:top w:val="nil"/>
              <w:bottom w:val="nil"/>
            </w:tcBorders>
          </w:tcPr>
          <w:p w:rsidR="00AC2689" w:rsidRDefault="00AC2689">
            <w:pPr>
              <w:pStyle w:val="ConsPlusNormal"/>
              <w:jc w:val="center"/>
            </w:pPr>
            <w:r>
              <w:t xml:space="preserve">75 &gt; </w:t>
            </w:r>
            <w:r>
              <w:rPr>
                <w:i/>
              </w:rPr>
              <w:t>RQD</w:t>
            </w:r>
            <w:r>
              <w:t xml:space="preserve"> &gt;= 50</w:t>
            </w:r>
          </w:p>
        </w:tc>
      </w:tr>
      <w:tr w:rsidR="00AC2689">
        <w:tblPrEx>
          <w:tblBorders>
            <w:insideH w:val="none" w:sz="0" w:space="0" w:color="auto"/>
          </w:tblBorders>
        </w:tblPrEx>
        <w:tc>
          <w:tcPr>
            <w:tcW w:w="3912" w:type="dxa"/>
            <w:tcBorders>
              <w:top w:val="nil"/>
              <w:bottom w:val="nil"/>
            </w:tcBorders>
          </w:tcPr>
          <w:p w:rsidR="00AC2689" w:rsidRDefault="00AC2689">
            <w:pPr>
              <w:pStyle w:val="ConsPlusNormal"/>
            </w:pPr>
            <w:r>
              <w:t>Плохое</w:t>
            </w:r>
          </w:p>
        </w:tc>
        <w:tc>
          <w:tcPr>
            <w:tcW w:w="5159" w:type="dxa"/>
            <w:tcBorders>
              <w:top w:val="nil"/>
              <w:bottom w:val="nil"/>
            </w:tcBorders>
          </w:tcPr>
          <w:p w:rsidR="00AC2689" w:rsidRDefault="00AC2689">
            <w:pPr>
              <w:pStyle w:val="ConsPlusNormal"/>
              <w:jc w:val="center"/>
            </w:pPr>
            <w:r>
              <w:t xml:space="preserve">50 &gt; </w:t>
            </w:r>
            <w:r>
              <w:rPr>
                <w:i/>
              </w:rPr>
              <w:t>RQD</w:t>
            </w:r>
            <w:r>
              <w:t xml:space="preserve"> &gt;= 25</w:t>
            </w:r>
          </w:p>
        </w:tc>
      </w:tr>
      <w:tr w:rsidR="00AC2689">
        <w:tblPrEx>
          <w:tblBorders>
            <w:insideH w:val="none" w:sz="0" w:space="0" w:color="auto"/>
          </w:tblBorders>
        </w:tblPrEx>
        <w:tc>
          <w:tcPr>
            <w:tcW w:w="3912" w:type="dxa"/>
            <w:tcBorders>
              <w:top w:val="nil"/>
              <w:bottom w:val="single" w:sz="4" w:space="0" w:color="auto"/>
            </w:tcBorders>
          </w:tcPr>
          <w:p w:rsidR="00AC2689" w:rsidRDefault="00AC2689">
            <w:pPr>
              <w:pStyle w:val="ConsPlusNormal"/>
            </w:pPr>
            <w:r>
              <w:t>Очень плохое</w:t>
            </w:r>
          </w:p>
        </w:tc>
        <w:tc>
          <w:tcPr>
            <w:tcW w:w="5159" w:type="dxa"/>
            <w:tcBorders>
              <w:top w:val="nil"/>
              <w:bottom w:val="single" w:sz="4" w:space="0" w:color="auto"/>
            </w:tcBorders>
          </w:tcPr>
          <w:p w:rsidR="00AC2689" w:rsidRDefault="00AC2689">
            <w:pPr>
              <w:pStyle w:val="ConsPlusNormal"/>
              <w:jc w:val="center"/>
            </w:pPr>
            <w:r>
              <w:rPr>
                <w:i/>
              </w:rPr>
              <w:t>RQD</w:t>
            </w:r>
            <w:r>
              <w:t xml:space="preserve"> &lt; 25</w:t>
            </w:r>
          </w:p>
        </w:tc>
      </w:tr>
    </w:tbl>
    <w:p w:rsidR="00AC2689" w:rsidRDefault="00AC2689">
      <w:pPr>
        <w:pStyle w:val="ConsPlusNormal"/>
        <w:jc w:val="both"/>
      </w:pPr>
    </w:p>
    <w:p w:rsidR="00AC2689" w:rsidRDefault="00AC2689">
      <w:pPr>
        <w:pStyle w:val="ConsPlusNormal"/>
        <w:ind w:firstLine="540"/>
        <w:jc w:val="both"/>
      </w:pPr>
      <w:r>
        <w:t xml:space="preserve">Г.3 Блоки отдельности подразделяют по размеру и форме в соответствии с Г.3.1 и </w:t>
      </w:r>
      <w:hyperlink w:anchor="P1681">
        <w:r>
          <w:rPr>
            <w:color w:val="0000FF"/>
          </w:rPr>
          <w:t>Г.3.2</w:t>
        </w:r>
      </w:hyperlink>
      <w:r>
        <w:t>.</w:t>
      </w:r>
    </w:p>
    <w:p w:rsidR="00AC2689" w:rsidRDefault="00AC2689">
      <w:pPr>
        <w:pStyle w:val="ConsPlusNormal"/>
        <w:spacing w:before="220"/>
        <w:ind w:firstLine="540"/>
        <w:jc w:val="both"/>
      </w:pPr>
      <w:r>
        <w:t>Г.3.1 По размеру блоки отдельности подразделяют на разновидности в соответствии с таблицей Г.5.</w:t>
      </w:r>
    </w:p>
    <w:p w:rsidR="00AC2689" w:rsidRDefault="00AC2689">
      <w:pPr>
        <w:pStyle w:val="ConsPlusNormal"/>
        <w:jc w:val="both"/>
      </w:pPr>
    </w:p>
    <w:p w:rsidR="00AC2689" w:rsidRDefault="00AC2689">
      <w:pPr>
        <w:pStyle w:val="ConsPlusNormal"/>
        <w:jc w:val="right"/>
      </w:pPr>
      <w:r>
        <w:t>Таблица Г.5</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12"/>
        <w:gridCol w:w="5159"/>
      </w:tblGrid>
      <w:tr w:rsidR="00AC2689">
        <w:tc>
          <w:tcPr>
            <w:tcW w:w="3912" w:type="dxa"/>
            <w:tcBorders>
              <w:top w:val="single" w:sz="4" w:space="0" w:color="auto"/>
              <w:bottom w:val="single" w:sz="4" w:space="0" w:color="auto"/>
            </w:tcBorders>
            <w:vAlign w:val="center"/>
          </w:tcPr>
          <w:p w:rsidR="00AC2689" w:rsidRDefault="00AC2689">
            <w:pPr>
              <w:pStyle w:val="ConsPlusNormal"/>
              <w:jc w:val="center"/>
            </w:pPr>
            <w:r>
              <w:t>Разновидность отдельностей</w:t>
            </w:r>
          </w:p>
        </w:tc>
        <w:tc>
          <w:tcPr>
            <w:tcW w:w="5159" w:type="dxa"/>
            <w:tcBorders>
              <w:top w:val="single" w:sz="4" w:space="0" w:color="auto"/>
              <w:bottom w:val="single" w:sz="4" w:space="0" w:color="auto"/>
            </w:tcBorders>
            <w:vAlign w:val="center"/>
          </w:tcPr>
          <w:p w:rsidR="00AC2689" w:rsidRDefault="00AC2689">
            <w:pPr>
              <w:pStyle w:val="ConsPlusNormal"/>
              <w:jc w:val="center"/>
            </w:pPr>
            <w:r>
              <w:t>Средний размер блока отдельности, см</w:t>
            </w:r>
          </w:p>
        </w:tc>
      </w:tr>
      <w:tr w:rsidR="00AC2689">
        <w:tblPrEx>
          <w:tblBorders>
            <w:insideH w:val="none" w:sz="0" w:space="0" w:color="auto"/>
          </w:tblBorders>
        </w:tblPrEx>
        <w:tc>
          <w:tcPr>
            <w:tcW w:w="3912" w:type="dxa"/>
            <w:tcBorders>
              <w:top w:val="single" w:sz="4" w:space="0" w:color="auto"/>
              <w:bottom w:val="nil"/>
            </w:tcBorders>
          </w:tcPr>
          <w:p w:rsidR="00AC2689" w:rsidRDefault="00AC2689">
            <w:pPr>
              <w:pStyle w:val="ConsPlusNormal"/>
            </w:pPr>
            <w:r>
              <w:t>Крупноглыбовая</w:t>
            </w:r>
          </w:p>
        </w:tc>
        <w:tc>
          <w:tcPr>
            <w:tcW w:w="5159" w:type="dxa"/>
            <w:tcBorders>
              <w:top w:val="single" w:sz="4" w:space="0" w:color="auto"/>
              <w:bottom w:val="nil"/>
            </w:tcBorders>
          </w:tcPr>
          <w:p w:rsidR="00AC2689" w:rsidRDefault="00AC2689">
            <w:pPr>
              <w:pStyle w:val="ConsPlusNormal"/>
              <w:jc w:val="center"/>
            </w:pPr>
            <w:r>
              <w:t>Св. 80</w:t>
            </w:r>
          </w:p>
        </w:tc>
      </w:tr>
      <w:tr w:rsidR="00AC2689">
        <w:tblPrEx>
          <w:tblBorders>
            <w:insideH w:val="none" w:sz="0" w:space="0" w:color="auto"/>
          </w:tblBorders>
        </w:tblPrEx>
        <w:tc>
          <w:tcPr>
            <w:tcW w:w="3912" w:type="dxa"/>
            <w:tcBorders>
              <w:top w:val="nil"/>
              <w:bottom w:val="nil"/>
            </w:tcBorders>
          </w:tcPr>
          <w:p w:rsidR="00AC2689" w:rsidRDefault="00AC2689">
            <w:pPr>
              <w:pStyle w:val="ConsPlusNormal"/>
            </w:pPr>
            <w:r>
              <w:t>Мелкоглыбовая</w:t>
            </w:r>
          </w:p>
        </w:tc>
        <w:tc>
          <w:tcPr>
            <w:tcW w:w="5159" w:type="dxa"/>
            <w:tcBorders>
              <w:top w:val="nil"/>
              <w:bottom w:val="nil"/>
            </w:tcBorders>
          </w:tcPr>
          <w:p w:rsidR="00AC2689" w:rsidRDefault="00AC2689">
            <w:pPr>
              <w:pStyle w:val="ConsPlusNormal"/>
              <w:jc w:val="center"/>
            </w:pPr>
            <w:r>
              <w:t>От 80 до 20 включ.</w:t>
            </w:r>
          </w:p>
        </w:tc>
      </w:tr>
      <w:tr w:rsidR="00AC2689">
        <w:tblPrEx>
          <w:tblBorders>
            <w:insideH w:val="none" w:sz="0" w:space="0" w:color="auto"/>
          </w:tblBorders>
        </w:tblPrEx>
        <w:tc>
          <w:tcPr>
            <w:tcW w:w="3912" w:type="dxa"/>
            <w:tcBorders>
              <w:top w:val="nil"/>
              <w:bottom w:val="single" w:sz="4" w:space="0" w:color="auto"/>
            </w:tcBorders>
          </w:tcPr>
          <w:p w:rsidR="00AC2689" w:rsidRDefault="00AC2689">
            <w:pPr>
              <w:pStyle w:val="ConsPlusNormal"/>
            </w:pPr>
            <w:r>
              <w:t>Щебневая</w:t>
            </w:r>
          </w:p>
        </w:tc>
        <w:tc>
          <w:tcPr>
            <w:tcW w:w="5159" w:type="dxa"/>
            <w:tcBorders>
              <w:top w:val="nil"/>
              <w:bottom w:val="single" w:sz="4" w:space="0" w:color="auto"/>
            </w:tcBorders>
          </w:tcPr>
          <w:p w:rsidR="00AC2689" w:rsidRDefault="00AC2689">
            <w:pPr>
              <w:pStyle w:val="ConsPlusNormal"/>
              <w:jc w:val="center"/>
            </w:pPr>
            <w:r>
              <w:t>Менее 20</w:t>
            </w:r>
          </w:p>
        </w:tc>
      </w:tr>
    </w:tbl>
    <w:p w:rsidR="00AC2689" w:rsidRDefault="00AC2689">
      <w:pPr>
        <w:pStyle w:val="ConsPlusNormal"/>
        <w:jc w:val="both"/>
      </w:pPr>
    </w:p>
    <w:p w:rsidR="00AC2689" w:rsidRDefault="00AC2689">
      <w:pPr>
        <w:pStyle w:val="ConsPlusNormal"/>
        <w:ind w:firstLine="540"/>
        <w:jc w:val="both"/>
      </w:pPr>
      <w:bookmarkStart w:id="35" w:name="P1681"/>
      <w:bookmarkEnd w:id="35"/>
      <w:r>
        <w:t>Г.3.2 По форме блоков отдельности в массивах скальных грунтов выделяют следующие разновидности отдельностей:</w:t>
      </w:r>
    </w:p>
    <w:p w:rsidR="00AC2689" w:rsidRDefault="00AC2689">
      <w:pPr>
        <w:pStyle w:val="ConsPlusNormal"/>
        <w:spacing w:before="220"/>
        <w:ind w:firstLine="540"/>
        <w:jc w:val="both"/>
      </w:pPr>
      <w:r>
        <w:t>- параллелепипедная ("сундучная");</w:t>
      </w:r>
    </w:p>
    <w:p w:rsidR="00AC2689" w:rsidRDefault="00AC2689">
      <w:pPr>
        <w:pStyle w:val="ConsPlusNormal"/>
        <w:spacing w:before="220"/>
        <w:ind w:firstLine="540"/>
        <w:jc w:val="both"/>
      </w:pPr>
      <w:r>
        <w:t>- остроугольная;</w:t>
      </w:r>
    </w:p>
    <w:p w:rsidR="00AC2689" w:rsidRDefault="00AC2689">
      <w:pPr>
        <w:pStyle w:val="ConsPlusNormal"/>
        <w:spacing w:before="220"/>
        <w:ind w:firstLine="540"/>
        <w:jc w:val="both"/>
      </w:pPr>
      <w:r>
        <w:t>- плитчатая;</w:t>
      </w:r>
    </w:p>
    <w:p w:rsidR="00AC2689" w:rsidRDefault="00AC2689">
      <w:pPr>
        <w:pStyle w:val="ConsPlusNormal"/>
        <w:spacing w:before="220"/>
        <w:ind w:firstLine="540"/>
        <w:jc w:val="both"/>
      </w:pPr>
      <w:r>
        <w:t>- столбчатая;</w:t>
      </w:r>
    </w:p>
    <w:p w:rsidR="00AC2689" w:rsidRDefault="00AC2689">
      <w:pPr>
        <w:pStyle w:val="ConsPlusNormal"/>
        <w:spacing w:before="220"/>
        <w:ind w:firstLine="540"/>
        <w:jc w:val="both"/>
      </w:pPr>
      <w:r>
        <w:t>- шаровая.</w:t>
      </w:r>
    </w:p>
    <w:p w:rsidR="00AC2689" w:rsidRDefault="00AC2689">
      <w:pPr>
        <w:pStyle w:val="ConsPlusNormal"/>
        <w:spacing w:before="220"/>
        <w:ind w:firstLine="540"/>
        <w:jc w:val="both"/>
      </w:pPr>
      <w:r>
        <w:t xml:space="preserve">Г.4 Трещины в массиве скальных грунтов подразделяют на разновидности по пространственной ориентации, ширине раскрытия, длине, виду заполнителя и шероховатости стенок в соответствии с Г.4.1 - </w:t>
      </w:r>
      <w:hyperlink w:anchor="P1752">
        <w:r>
          <w:rPr>
            <w:color w:val="0000FF"/>
          </w:rPr>
          <w:t>Г.4.5</w:t>
        </w:r>
      </w:hyperlink>
      <w:r>
        <w:t>.</w:t>
      </w:r>
    </w:p>
    <w:p w:rsidR="00AC2689" w:rsidRDefault="00AC2689">
      <w:pPr>
        <w:pStyle w:val="ConsPlusNormal"/>
        <w:spacing w:before="220"/>
        <w:ind w:firstLine="540"/>
        <w:jc w:val="both"/>
      </w:pPr>
      <w:r>
        <w:t xml:space="preserve">Г.4.1 По пространственной ориентации трещины в зависимости от угла падения </w:t>
      </w:r>
      <w:r>
        <w:rPr>
          <w:noProof/>
          <w:position w:val="-7"/>
        </w:rPr>
        <w:drawing>
          <wp:inline distT="0" distB="0" distL="0" distR="0">
            <wp:extent cx="240030" cy="230505"/>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240030" cy="230505"/>
                    </a:xfrm>
                    <a:prstGeom prst="rect">
                      <a:avLst/>
                    </a:prstGeom>
                    <a:noFill/>
                    <a:ln>
                      <a:noFill/>
                    </a:ln>
                  </pic:spPr>
                </pic:pic>
              </a:graphicData>
            </a:graphic>
          </wp:inline>
        </w:drawing>
      </w:r>
      <w:r>
        <w:t xml:space="preserve"> подразделяют в соответствии с таблицей Г.6. При этом необходимо указывать азимут падения плоскости трещины (слоя, разрыва), т.е. азимут перпендикуляра к следу от пересечения плоскости трещины с горизонтальной плоскостью.</w:t>
      </w:r>
    </w:p>
    <w:p w:rsidR="00AC2689" w:rsidRDefault="00AC2689">
      <w:pPr>
        <w:pStyle w:val="ConsPlusNormal"/>
        <w:jc w:val="both"/>
      </w:pPr>
    </w:p>
    <w:p w:rsidR="00AC2689" w:rsidRDefault="00AC2689">
      <w:pPr>
        <w:pStyle w:val="ConsPlusNormal"/>
        <w:jc w:val="right"/>
      </w:pPr>
      <w:r>
        <w:t>Таблица Г.6</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AC2689">
        <w:tc>
          <w:tcPr>
            <w:tcW w:w="4535" w:type="dxa"/>
            <w:tcBorders>
              <w:top w:val="single" w:sz="4" w:space="0" w:color="auto"/>
              <w:bottom w:val="single" w:sz="4" w:space="0" w:color="auto"/>
            </w:tcBorders>
          </w:tcPr>
          <w:p w:rsidR="00AC2689" w:rsidRDefault="00AC2689">
            <w:pPr>
              <w:pStyle w:val="ConsPlusNormal"/>
              <w:jc w:val="center"/>
            </w:pPr>
            <w:r>
              <w:t>Разновидность трещин</w:t>
            </w:r>
          </w:p>
        </w:tc>
        <w:tc>
          <w:tcPr>
            <w:tcW w:w="4535" w:type="dxa"/>
            <w:tcBorders>
              <w:top w:val="single" w:sz="4" w:space="0" w:color="auto"/>
              <w:bottom w:val="single" w:sz="4" w:space="0" w:color="auto"/>
            </w:tcBorders>
          </w:tcPr>
          <w:p w:rsidR="00AC2689" w:rsidRDefault="00AC2689">
            <w:pPr>
              <w:pStyle w:val="ConsPlusNormal"/>
              <w:jc w:val="center"/>
            </w:pPr>
            <w:r>
              <w:t xml:space="preserve">Угол падения </w:t>
            </w:r>
            <w:r>
              <w:rPr>
                <w:noProof/>
                <w:position w:val="-7"/>
              </w:rPr>
              <w:drawing>
                <wp:inline distT="0" distB="0" distL="0" distR="0">
                  <wp:extent cx="177800" cy="230505"/>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77800" cy="230505"/>
                          </a:xfrm>
                          <a:prstGeom prst="rect">
                            <a:avLst/>
                          </a:prstGeom>
                          <a:noFill/>
                          <a:ln>
                            <a:noFill/>
                          </a:ln>
                        </pic:spPr>
                      </pic:pic>
                    </a:graphicData>
                  </a:graphic>
                </wp:inline>
              </w:drawing>
            </w:r>
            <w:r>
              <w:t xml:space="preserve">, </w:t>
            </w:r>
            <w:r>
              <w:rPr>
                <w:i/>
              </w:rPr>
              <w:t>°</w:t>
            </w:r>
          </w:p>
        </w:tc>
      </w:tr>
      <w:tr w:rsidR="00AC2689">
        <w:tblPrEx>
          <w:tblBorders>
            <w:insideH w:val="none" w:sz="0" w:space="0" w:color="auto"/>
          </w:tblBorders>
        </w:tblPrEx>
        <w:tc>
          <w:tcPr>
            <w:tcW w:w="4535" w:type="dxa"/>
            <w:tcBorders>
              <w:top w:val="single" w:sz="4" w:space="0" w:color="auto"/>
              <w:bottom w:val="nil"/>
            </w:tcBorders>
          </w:tcPr>
          <w:p w:rsidR="00AC2689" w:rsidRDefault="00AC2689">
            <w:pPr>
              <w:pStyle w:val="ConsPlusNormal"/>
            </w:pPr>
            <w:r>
              <w:t>Субвертикальные</w:t>
            </w:r>
          </w:p>
        </w:tc>
        <w:tc>
          <w:tcPr>
            <w:tcW w:w="4535" w:type="dxa"/>
            <w:tcBorders>
              <w:top w:val="single" w:sz="4" w:space="0" w:color="auto"/>
              <w:bottom w:val="nil"/>
            </w:tcBorders>
          </w:tcPr>
          <w:p w:rsidR="00AC2689" w:rsidRDefault="00AC2689">
            <w:pPr>
              <w:pStyle w:val="ConsPlusNormal"/>
              <w:jc w:val="center"/>
            </w:pPr>
            <w:r>
              <w:rPr>
                <w:noProof/>
                <w:position w:val="-7"/>
              </w:rPr>
              <w:drawing>
                <wp:inline distT="0" distB="0" distL="0" distR="0">
                  <wp:extent cx="553085" cy="230505"/>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553085" cy="230505"/>
                          </a:xfrm>
                          <a:prstGeom prst="rect">
                            <a:avLst/>
                          </a:prstGeom>
                          <a:noFill/>
                          <a:ln>
                            <a:noFill/>
                          </a:ln>
                        </pic:spPr>
                      </pic:pic>
                    </a:graphicData>
                  </a:graphic>
                </wp:inline>
              </w:drawing>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Крутые</w:t>
            </w:r>
          </w:p>
        </w:tc>
        <w:tc>
          <w:tcPr>
            <w:tcW w:w="4535" w:type="dxa"/>
            <w:tcBorders>
              <w:top w:val="nil"/>
              <w:bottom w:val="nil"/>
            </w:tcBorders>
          </w:tcPr>
          <w:p w:rsidR="00AC2689" w:rsidRDefault="00AC2689">
            <w:pPr>
              <w:pStyle w:val="ConsPlusNormal"/>
              <w:jc w:val="center"/>
            </w:pPr>
            <w:r>
              <w:rPr>
                <w:noProof/>
                <w:position w:val="-7"/>
              </w:rPr>
              <w:drawing>
                <wp:inline distT="0" distB="0" distL="0" distR="0">
                  <wp:extent cx="963930" cy="230505"/>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963930" cy="230505"/>
                          </a:xfrm>
                          <a:prstGeom prst="rect">
                            <a:avLst/>
                          </a:prstGeom>
                          <a:noFill/>
                          <a:ln>
                            <a:noFill/>
                          </a:ln>
                        </pic:spPr>
                      </pic:pic>
                    </a:graphicData>
                  </a:graphic>
                </wp:inline>
              </w:drawing>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Наклонные</w:t>
            </w:r>
          </w:p>
        </w:tc>
        <w:tc>
          <w:tcPr>
            <w:tcW w:w="4535" w:type="dxa"/>
            <w:tcBorders>
              <w:top w:val="nil"/>
              <w:bottom w:val="nil"/>
            </w:tcBorders>
          </w:tcPr>
          <w:p w:rsidR="00AC2689" w:rsidRDefault="00AC2689">
            <w:pPr>
              <w:pStyle w:val="ConsPlusNormal"/>
              <w:jc w:val="center"/>
            </w:pPr>
            <w:r>
              <w:rPr>
                <w:noProof/>
                <w:position w:val="-7"/>
              </w:rPr>
              <w:drawing>
                <wp:inline distT="0" distB="0" distL="0" distR="0">
                  <wp:extent cx="963930" cy="230505"/>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963930" cy="230505"/>
                          </a:xfrm>
                          <a:prstGeom prst="rect">
                            <a:avLst/>
                          </a:prstGeom>
                          <a:noFill/>
                          <a:ln>
                            <a:noFill/>
                          </a:ln>
                        </pic:spPr>
                      </pic:pic>
                    </a:graphicData>
                  </a:graphic>
                </wp:inline>
              </w:drawing>
            </w:r>
          </w:p>
        </w:tc>
      </w:tr>
      <w:tr w:rsidR="00AC2689">
        <w:tblPrEx>
          <w:tblBorders>
            <w:insideH w:val="none" w:sz="0" w:space="0" w:color="auto"/>
          </w:tblBorders>
        </w:tblPrEx>
        <w:tc>
          <w:tcPr>
            <w:tcW w:w="4535" w:type="dxa"/>
            <w:tcBorders>
              <w:top w:val="nil"/>
              <w:bottom w:val="nil"/>
            </w:tcBorders>
          </w:tcPr>
          <w:p w:rsidR="00AC2689" w:rsidRDefault="00AC2689">
            <w:pPr>
              <w:pStyle w:val="ConsPlusNormal"/>
            </w:pPr>
            <w:r>
              <w:t>Пологие</w:t>
            </w:r>
          </w:p>
        </w:tc>
        <w:tc>
          <w:tcPr>
            <w:tcW w:w="4535" w:type="dxa"/>
            <w:tcBorders>
              <w:top w:val="nil"/>
              <w:bottom w:val="nil"/>
            </w:tcBorders>
          </w:tcPr>
          <w:p w:rsidR="00AC2689" w:rsidRDefault="00AC2689">
            <w:pPr>
              <w:pStyle w:val="ConsPlusNormal"/>
              <w:jc w:val="center"/>
            </w:pPr>
            <w:r>
              <w:rPr>
                <w:noProof/>
                <w:position w:val="-7"/>
              </w:rPr>
              <w:drawing>
                <wp:inline distT="0" distB="0" distL="0" distR="0">
                  <wp:extent cx="949960" cy="230505"/>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949960" cy="230505"/>
                          </a:xfrm>
                          <a:prstGeom prst="rect">
                            <a:avLst/>
                          </a:prstGeom>
                          <a:noFill/>
                          <a:ln>
                            <a:noFill/>
                          </a:ln>
                        </pic:spPr>
                      </pic:pic>
                    </a:graphicData>
                  </a:graphic>
                </wp:inline>
              </w:drawing>
            </w:r>
          </w:p>
        </w:tc>
      </w:tr>
      <w:tr w:rsidR="00AC2689">
        <w:tblPrEx>
          <w:tblBorders>
            <w:insideH w:val="none" w:sz="0" w:space="0" w:color="auto"/>
          </w:tblBorders>
        </w:tblPrEx>
        <w:tc>
          <w:tcPr>
            <w:tcW w:w="4535" w:type="dxa"/>
            <w:tcBorders>
              <w:top w:val="nil"/>
              <w:bottom w:val="single" w:sz="4" w:space="0" w:color="auto"/>
            </w:tcBorders>
          </w:tcPr>
          <w:p w:rsidR="00AC2689" w:rsidRDefault="00AC2689">
            <w:pPr>
              <w:pStyle w:val="ConsPlusNormal"/>
            </w:pPr>
            <w:r>
              <w:t>Субгоризонтальные</w:t>
            </w:r>
          </w:p>
        </w:tc>
        <w:tc>
          <w:tcPr>
            <w:tcW w:w="4535" w:type="dxa"/>
            <w:tcBorders>
              <w:top w:val="nil"/>
              <w:bottom w:val="single" w:sz="4" w:space="0" w:color="auto"/>
            </w:tcBorders>
          </w:tcPr>
          <w:p w:rsidR="00AC2689" w:rsidRDefault="00AC2689">
            <w:pPr>
              <w:pStyle w:val="ConsPlusNormal"/>
              <w:jc w:val="center"/>
            </w:pPr>
            <w:r>
              <w:rPr>
                <w:noProof/>
                <w:position w:val="-7"/>
              </w:rPr>
              <w:drawing>
                <wp:inline distT="0" distB="0" distL="0" distR="0">
                  <wp:extent cx="553085" cy="230505"/>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553085" cy="230505"/>
                          </a:xfrm>
                          <a:prstGeom prst="rect">
                            <a:avLst/>
                          </a:prstGeom>
                          <a:noFill/>
                          <a:ln>
                            <a:noFill/>
                          </a:ln>
                        </pic:spPr>
                      </pic:pic>
                    </a:graphicData>
                  </a:graphic>
                </wp:inline>
              </w:drawing>
            </w:r>
          </w:p>
        </w:tc>
      </w:tr>
    </w:tbl>
    <w:p w:rsidR="00AC2689" w:rsidRDefault="00AC2689">
      <w:pPr>
        <w:pStyle w:val="ConsPlusNormal"/>
        <w:jc w:val="both"/>
      </w:pPr>
    </w:p>
    <w:p w:rsidR="00AC2689" w:rsidRDefault="00AC2689">
      <w:pPr>
        <w:pStyle w:val="ConsPlusNormal"/>
        <w:ind w:firstLine="540"/>
        <w:jc w:val="both"/>
      </w:pPr>
      <w:r>
        <w:t xml:space="preserve">Г.4.2 По расстоянию </w:t>
      </w:r>
      <w:r>
        <w:rPr>
          <w:i/>
        </w:rPr>
        <w:t>b</w:t>
      </w:r>
      <w:r>
        <w:t xml:space="preserve"> между скальными стенками трещины выделяют разновидности трещин в соответствии с таблицей Г.7.</w:t>
      </w:r>
    </w:p>
    <w:p w:rsidR="00AC2689" w:rsidRDefault="00AC2689">
      <w:pPr>
        <w:pStyle w:val="ConsPlusNormal"/>
        <w:jc w:val="both"/>
      </w:pPr>
    </w:p>
    <w:p w:rsidR="00AC2689" w:rsidRDefault="00AC2689">
      <w:pPr>
        <w:pStyle w:val="ConsPlusNormal"/>
        <w:jc w:val="right"/>
      </w:pPr>
      <w:r>
        <w:t>Таблица Г.7</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5499"/>
      </w:tblGrid>
      <w:tr w:rsidR="00AC2689">
        <w:tc>
          <w:tcPr>
            <w:tcW w:w="3572" w:type="dxa"/>
            <w:tcBorders>
              <w:top w:val="single" w:sz="4" w:space="0" w:color="auto"/>
              <w:bottom w:val="single" w:sz="4" w:space="0" w:color="auto"/>
            </w:tcBorders>
            <w:vAlign w:val="center"/>
          </w:tcPr>
          <w:p w:rsidR="00AC2689" w:rsidRDefault="00AC2689">
            <w:pPr>
              <w:pStyle w:val="ConsPlusNormal"/>
              <w:jc w:val="center"/>
            </w:pPr>
            <w:r>
              <w:t>Разновидность трещин</w:t>
            </w:r>
          </w:p>
        </w:tc>
        <w:tc>
          <w:tcPr>
            <w:tcW w:w="5499" w:type="dxa"/>
            <w:tcBorders>
              <w:top w:val="single" w:sz="4" w:space="0" w:color="auto"/>
              <w:bottom w:val="single" w:sz="4" w:space="0" w:color="auto"/>
            </w:tcBorders>
            <w:vAlign w:val="center"/>
          </w:tcPr>
          <w:p w:rsidR="00AC2689" w:rsidRDefault="00AC2689">
            <w:pPr>
              <w:pStyle w:val="ConsPlusNormal"/>
              <w:jc w:val="center"/>
            </w:pPr>
            <w:r>
              <w:t xml:space="preserve">Расстояние между скальными стенками </w:t>
            </w:r>
            <w:r>
              <w:rPr>
                <w:i/>
              </w:rPr>
              <w:t>b</w:t>
            </w:r>
            <w:r>
              <w:t>, см</w:t>
            </w:r>
          </w:p>
        </w:tc>
      </w:tr>
      <w:tr w:rsidR="00AC2689">
        <w:tblPrEx>
          <w:tblBorders>
            <w:insideH w:val="none" w:sz="0" w:space="0" w:color="auto"/>
          </w:tblBorders>
        </w:tblPrEx>
        <w:tc>
          <w:tcPr>
            <w:tcW w:w="3572" w:type="dxa"/>
            <w:tcBorders>
              <w:top w:val="single" w:sz="4" w:space="0" w:color="auto"/>
              <w:bottom w:val="nil"/>
            </w:tcBorders>
          </w:tcPr>
          <w:p w:rsidR="00AC2689" w:rsidRDefault="00AC2689">
            <w:pPr>
              <w:pStyle w:val="ConsPlusNormal"/>
            </w:pPr>
            <w:r>
              <w:t>Очень широкие</w:t>
            </w:r>
          </w:p>
        </w:tc>
        <w:tc>
          <w:tcPr>
            <w:tcW w:w="5499" w:type="dxa"/>
            <w:tcBorders>
              <w:top w:val="single" w:sz="4" w:space="0" w:color="auto"/>
              <w:bottom w:val="nil"/>
            </w:tcBorders>
          </w:tcPr>
          <w:p w:rsidR="00AC2689" w:rsidRDefault="00AC2689">
            <w:pPr>
              <w:pStyle w:val="ConsPlusNormal"/>
              <w:jc w:val="center"/>
            </w:pPr>
            <w:r>
              <w:rPr>
                <w:i/>
              </w:rPr>
              <w:t>b</w:t>
            </w:r>
            <w:r>
              <w:t xml:space="preserve"> &gt;= 10</w:t>
            </w:r>
          </w:p>
        </w:tc>
      </w:tr>
      <w:tr w:rsidR="00AC2689">
        <w:tblPrEx>
          <w:tblBorders>
            <w:insideH w:val="none" w:sz="0" w:space="0" w:color="auto"/>
          </w:tblBorders>
        </w:tblPrEx>
        <w:tc>
          <w:tcPr>
            <w:tcW w:w="3572" w:type="dxa"/>
            <w:tcBorders>
              <w:top w:val="nil"/>
              <w:bottom w:val="nil"/>
            </w:tcBorders>
          </w:tcPr>
          <w:p w:rsidR="00AC2689" w:rsidRDefault="00AC2689">
            <w:pPr>
              <w:pStyle w:val="ConsPlusNormal"/>
            </w:pPr>
            <w:r>
              <w:t>Широкие</w:t>
            </w:r>
          </w:p>
        </w:tc>
        <w:tc>
          <w:tcPr>
            <w:tcW w:w="5499" w:type="dxa"/>
            <w:tcBorders>
              <w:top w:val="nil"/>
              <w:bottom w:val="nil"/>
            </w:tcBorders>
          </w:tcPr>
          <w:p w:rsidR="00AC2689" w:rsidRDefault="00AC2689">
            <w:pPr>
              <w:pStyle w:val="ConsPlusNormal"/>
              <w:jc w:val="center"/>
            </w:pPr>
            <w:r>
              <w:t xml:space="preserve">10 &gt; </w:t>
            </w:r>
            <w:r>
              <w:rPr>
                <w:i/>
              </w:rPr>
              <w:t>b</w:t>
            </w:r>
            <w:r>
              <w:t xml:space="preserve"> &gt;= 1</w:t>
            </w:r>
          </w:p>
        </w:tc>
      </w:tr>
      <w:tr w:rsidR="00AC2689">
        <w:tblPrEx>
          <w:tblBorders>
            <w:insideH w:val="none" w:sz="0" w:space="0" w:color="auto"/>
          </w:tblBorders>
        </w:tblPrEx>
        <w:tc>
          <w:tcPr>
            <w:tcW w:w="3572" w:type="dxa"/>
            <w:tcBorders>
              <w:top w:val="nil"/>
              <w:bottom w:val="nil"/>
            </w:tcBorders>
          </w:tcPr>
          <w:p w:rsidR="00AC2689" w:rsidRDefault="00AC2689">
            <w:pPr>
              <w:pStyle w:val="ConsPlusNormal"/>
            </w:pPr>
            <w:r>
              <w:t>Средней ширины</w:t>
            </w:r>
          </w:p>
        </w:tc>
        <w:tc>
          <w:tcPr>
            <w:tcW w:w="5499" w:type="dxa"/>
            <w:tcBorders>
              <w:top w:val="nil"/>
              <w:bottom w:val="nil"/>
            </w:tcBorders>
          </w:tcPr>
          <w:p w:rsidR="00AC2689" w:rsidRDefault="00AC2689">
            <w:pPr>
              <w:pStyle w:val="ConsPlusNormal"/>
              <w:jc w:val="center"/>
            </w:pPr>
            <w:r>
              <w:t xml:space="preserve">1 &gt; </w:t>
            </w:r>
            <w:r>
              <w:rPr>
                <w:i/>
              </w:rPr>
              <w:t>b</w:t>
            </w:r>
            <w:r>
              <w:t xml:space="preserve"> &gt;= 0,1</w:t>
            </w:r>
          </w:p>
        </w:tc>
      </w:tr>
      <w:tr w:rsidR="00AC2689">
        <w:tblPrEx>
          <w:tblBorders>
            <w:insideH w:val="none" w:sz="0" w:space="0" w:color="auto"/>
          </w:tblBorders>
        </w:tblPrEx>
        <w:tc>
          <w:tcPr>
            <w:tcW w:w="3572" w:type="dxa"/>
            <w:tcBorders>
              <w:top w:val="nil"/>
              <w:bottom w:val="nil"/>
            </w:tcBorders>
          </w:tcPr>
          <w:p w:rsidR="00AC2689" w:rsidRDefault="00AC2689">
            <w:pPr>
              <w:pStyle w:val="ConsPlusNormal"/>
            </w:pPr>
            <w:r>
              <w:t>Узкие</w:t>
            </w:r>
          </w:p>
        </w:tc>
        <w:tc>
          <w:tcPr>
            <w:tcW w:w="5499" w:type="dxa"/>
            <w:tcBorders>
              <w:top w:val="nil"/>
              <w:bottom w:val="nil"/>
            </w:tcBorders>
          </w:tcPr>
          <w:p w:rsidR="00AC2689" w:rsidRDefault="00AC2689">
            <w:pPr>
              <w:pStyle w:val="ConsPlusNormal"/>
              <w:jc w:val="center"/>
            </w:pPr>
            <w:r>
              <w:t xml:space="preserve">0,1 &gt; </w:t>
            </w:r>
            <w:r>
              <w:rPr>
                <w:i/>
              </w:rPr>
              <w:t>b</w:t>
            </w:r>
            <w:r>
              <w:t xml:space="preserve"> &gt;= 0,01</w:t>
            </w:r>
          </w:p>
        </w:tc>
      </w:tr>
      <w:tr w:rsidR="00AC2689">
        <w:tblPrEx>
          <w:tblBorders>
            <w:insideH w:val="none" w:sz="0" w:space="0" w:color="auto"/>
          </w:tblBorders>
        </w:tblPrEx>
        <w:tc>
          <w:tcPr>
            <w:tcW w:w="3572" w:type="dxa"/>
            <w:tcBorders>
              <w:top w:val="nil"/>
              <w:bottom w:val="single" w:sz="4" w:space="0" w:color="auto"/>
            </w:tcBorders>
          </w:tcPr>
          <w:p w:rsidR="00AC2689" w:rsidRDefault="00AC2689">
            <w:pPr>
              <w:pStyle w:val="ConsPlusNormal"/>
            </w:pPr>
            <w:r>
              <w:t>Трещины-капилляры</w:t>
            </w:r>
          </w:p>
        </w:tc>
        <w:tc>
          <w:tcPr>
            <w:tcW w:w="5499" w:type="dxa"/>
            <w:tcBorders>
              <w:top w:val="nil"/>
              <w:bottom w:val="single" w:sz="4" w:space="0" w:color="auto"/>
            </w:tcBorders>
          </w:tcPr>
          <w:p w:rsidR="00AC2689" w:rsidRDefault="00AC2689">
            <w:pPr>
              <w:pStyle w:val="ConsPlusNormal"/>
              <w:jc w:val="center"/>
            </w:pPr>
            <w:r>
              <w:rPr>
                <w:i/>
              </w:rPr>
              <w:t>b</w:t>
            </w:r>
            <w:r>
              <w:t xml:space="preserve"> &lt; 0,01</w:t>
            </w:r>
          </w:p>
        </w:tc>
      </w:tr>
    </w:tbl>
    <w:p w:rsidR="00AC2689" w:rsidRDefault="00AC2689">
      <w:pPr>
        <w:pStyle w:val="ConsPlusNormal"/>
        <w:jc w:val="both"/>
      </w:pPr>
    </w:p>
    <w:p w:rsidR="00AC2689" w:rsidRDefault="00AC2689">
      <w:pPr>
        <w:pStyle w:val="ConsPlusNormal"/>
        <w:ind w:firstLine="540"/>
        <w:jc w:val="both"/>
      </w:pPr>
      <w:r>
        <w:t xml:space="preserve">Г.4.3 По длине </w:t>
      </w:r>
      <w:r>
        <w:rPr>
          <w:i/>
        </w:rPr>
        <w:t>L</w:t>
      </w:r>
      <w:r>
        <w:t xml:space="preserve"> трещины скального массива подразделяют на разновидности в соответствии с таблицей Г.8.</w:t>
      </w:r>
    </w:p>
    <w:p w:rsidR="00AC2689" w:rsidRDefault="00AC2689">
      <w:pPr>
        <w:pStyle w:val="ConsPlusNormal"/>
        <w:jc w:val="both"/>
      </w:pPr>
    </w:p>
    <w:p w:rsidR="00AC2689" w:rsidRDefault="00AC2689">
      <w:pPr>
        <w:pStyle w:val="ConsPlusNormal"/>
        <w:jc w:val="right"/>
      </w:pPr>
      <w:r>
        <w:t>Таблица Г.8</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72"/>
        <w:gridCol w:w="5499"/>
      </w:tblGrid>
      <w:tr w:rsidR="00AC2689">
        <w:tc>
          <w:tcPr>
            <w:tcW w:w="3572" w:type="dxa"/>
            <w:tcBorders>
              <w:top w:val="single" w:sz="4" w:space="0" w:color="auto"/>
              <w:bottom w:val="single" w:sz="4" w:space="0" w:color="auto"/>
            </w:tcBorders>
          </w:tcPr>
          <w:p w:rsidR="00AC2689" w:rsidRDefault="00AC2689">
            <w:pPr>
              <w:pStyle w:val="ConsPlusNormal"/>
              <w:jc w:val="center"/>
            </w:pPr>
            <w:r>
              <w:t>Разновидность трещин</w:t>
            </w:r>
          </w:p>
        </w:tc>
        <w:tc>
          <w:tcPr>
            <w:tcW w:w="5499" w:type="dxa"/>
            <w:tcBorders>
              <w:top w:val="single" w:sz="4" w:space="0" w:color="auto"/>
              <w:bottom w:val="single" w:sz="4" w:space="0" w:color="auto"/>
            </w:tcBorders>
          </w:tcPr>
          <w:p w:rsidR="00AC2689" w:rsidRDefault="00AC2689">
            <w:pPr>
              <w:pStyle w:val="ConsPlusNormal"/>
              <w:jc w:val="center"/>
            </w:pPr>
            <w:r>
              <w:t xml:space="preserve">Длина трещины </w:t>
            </w:r>
            <w:r>
              <w:rPr>
                <w:i/>
              </w:rPr>
              <w:t>L</w:t>
            </w:r>
            <w:r>
              <w:t>, м</w:t>
            </w:r>
          </w:p>
        </w:tc>
      </w:tr>
      <w:tr w:rsidR="00AC2689">
        <w:tblPrEx>
          <w:tblBorders>
            <w:insideH w:val="none" w:sz="0" w:space="0" w:color="auto"/>
          </w:tblBorders>
        </w:tblPrEx>
        <w:tc>
          <w:tcPr>
            <w:tcW w:w="3572" w:type="dxa"/>
            <w:tcBorders>
              <w:top w:val="single" w:sz="4" w:space="0" w:color="auto"/>
              <w:bottom w:val="nil"/>
            </w:tcBorders>
          </w:tcPr>
          <w:p w:rsidR="00AC2689" w:rsidRDefault="00AC2689">
            <w:pPr>
              <w:pStyle w:val="ConsPlusNormal"/>
            </w:pPr>
            <w:r>
              <w:t>Разрывы</w:t>
            </w:r>
          </w:p>
        </w:tc>
        <w:tc>
          <w:tcPr>
            <w:tcW w:w="5499" w:type="dxa"/>
            <w:tcBorders>
              <w:top w:val="single" w:sz="4" w:space="0" w:color="auto"/>
              <w:bottom w:val="nil"/>
            </w:tcBorders>
          </w:tcPr>
          <w:p w:rsidR="00AC2689" w:rsidRDefault="00AC2689">
            <w:pPr>
              <w:pStyle w:val="ConsPlusNormal"/>
              <w:jc w:val="center"/>
            </w:pPr>
            <w:r>
              <w:rPr>
                <w:i/>
              </w:rPr>
              <w:t>L</w:t>
            </w:r>
            <w:r>
              <w:t xml:space="preserve"> &gt;= 100</w:t>
            </w:r>
          </w:p>
        </w:tc>
      </w:tr>
      <w:tr w:rsidR="00AC2689">
        <w:tblPrEx>
          <w:tblBorders>
            <w:insideH w:val="none" w:sz="0" w:space="0" w:color="auto"/>
          </w:tblBorders>
        </w:tblPrEx>
        <w:tc>
          <w:tcPr>
            <w:tcW w:w="3572" w:type="dxa"/>
            <w:tcBorders>
              <w:top w:val="nil"/>
              <w:bottom w:val="nil"/>
            </w:tcBorders>
          </w:tcPr>
          <w:p w:rsidR="00AC2689" w:rsidRDefault="00AC2689">
            <w:pPr>
              <w:pStyle w:val="ConsPlusNormal"/>
            </w:pPr>
            <w:r>
              <w:t>Длинные</w:t>
            </w:r>
          </w:p>
        </w:tc>
        <w:tc>
          <w:tcPr>
            <w:tcW w:w="5499" w:type="dxa"/>
            <w:tcBorders>
              <w:top w:val="nil"/>
              <w:bottom w:val="nil"/>
            </w:tcBorders>
          </w:tcPr>
          <w:p w:rsidR="00AC2689" w:rsidRDefault="00AC2689">
            <w:pPr>
              <w:pStyle w:val="ConsPlusNormal"/>
              <w:jc w:val="center"/>
            </w:pPr>
            <w:r>
              <w:t xml:space="preserve">100 &gt; </w:t>
            </w:r>
            <w:r>
              <w:rPr>
                <w:i/>
              </w:rPr>
              <w:t>L</w:t>
            </w:r>
            <w:r>
              <w:t xml:space="preserve"> &gt;= 10</w:t>
            </w:r>
          </w:p>
        </w:tc>
      </w:tr>
      <w:tr w:rsidR="00AC2689">
        <w:tblPrEx>
          <w:tblBorders>
            <w:insideH w:val="none" w:sz="0" w:space="0" w:color="auto"/>
          </w:tblBorders>
        </w:tblPrEx>
        <w:tc>
          <w:tcPr>
            <w:tcW w:w="3572" w:type="dxa"/>
            <w:tcBorders>
              <w:top w:val="nil"/>
              <w:bottom w:val="nil"/>
            </w:tcBorders>
          </w:tcPr>
          <w:p w:rsidR="00AC2689" w:rsidRDefault="00AC2689">
            <w:pPr>
              <w:pStyle w:val="ConsPlusNormal"/>
            </w:pPr>
            <w:r>
              <w:t>Средней длины</w:t>
            </w:r>
          </w:p>
        </w:tc>
        <w:tc>
          <w:tcPr>
            <w:tcW w:w="5499" w:type="dxa"/>
            <w:tcBorders>
              <w:top w:val="nil"/>
              <w:bottom w:val="nil"/>
            </w:tcBorders>
          </w:tcPr>
          <w:p w:rsidR="00AC2689" w:rsidRDefault="00AC2689">
            <w:pPr>
              <w:pStyle w:val="ConsPlusNormal"/>
              <w:jc w:val="center"/>
            </w:pPr>
            <w:r>
              <w:t xml:space="preserve">10 &gt; </w:t>
            </w:r>
            <w:r>
              <w:rPr>
                <w:i/>
              </w:rPr>
              <w:t>L</w:t>
            </w:r>
            <w:r>
              <w:t xml:space="preserve"> &gt;= 1</w:t>
            </w:r>
          </w:p>
        </w:tc>
      </w:tr>
      <w:tr w:rsidR="00AC2689">
        <w:tblPrEx>
          <w:tblBorders>
            <w:insideH w:val="none" w:sz="0" w:space="0" w:color="auto"/>
          </w:tblBorders>
        </w:tblPrEx>
        <w:tc>
          <w:tcPr>
            <w:tcW w:w="3572" w:type="dxa"/>
            <w:tcBorders>
              <w:top w:val="nil"/>
              <w:bottom w:val="nil"/>
            </w:tcBorders>
          </w:tcPr>
          <w:p w:rsidR="00AC2689" w:rsidRDefault="00AC2689">
            <w:pPr>
              <w:pStyle w:val="ConsPlusNormal"/>
            </w:pPr>
            <w:r>
              <w:t>Короткие</w:t>
            </w:r>
          </w:p>
        </w:tc>
        <w:tc>
          <w:tcPr>
            <w:tcW w:w="5499" w:type="dxa"/>
            <w:tcBorders>
              <w:top w:val="nil"/>
              <w:bottom w:val="nil"/>
            </w:tcBorders>
          </w:tcPr>
          <w:p w:rsidR="00AC2689" w:rsidRDefault="00AC2689">
            <w:pPr>
              <w:pStyle w:val="ConsPlusNormal"/>
              <w:jc w:val="center"/>
            </w:pPr>
            <w:r>
              <w:t xml:space="preserve">1 &gt; </w:t>
            </w:r>
            <w:r>
              <w:rPr>
                <w:i/>
              </w:rPr>
              <w:t>L</w:t>
            </w:r>
            <w:r>
              <w:t xml:space="preserve"> &gt;= 0,1</w:t>
            </w:r>
          </w:p>
        </w:tc>
      </w:tr>
      <w:tr w:rsidR="00AC2689">
        <w:tblPrEx>
          <w:tblBorders>
            <w:insideH w:val="none" w:sz="0" w:space="0" w:color="auto"/>
          </w:tblBorders>
        </w:tblPrEx>
        <w:tc>
          <w:tcPr>
            <w:tcW w:w="3572" w:type="dxa"/>
            <w:tcBorders>
              <w:top w:val="nil"/>
              <w:bottom w:val="single" w:sz="4" w:space="0" w:color="auto"/>
            </w:tcBorders>
          </w:tcPr>
          <w:p w:rsidR="00AC2689" w:rsidRDefault="00AC2689">
            <w:pPr>
              <w:pStyle w:val="ConsPlusNormal"/>
            </w:pPr>
            <w:r>
              <w:t>Микротрещины</w:t>
            </w:r>
          </w:p>
        </w:tc>
        <w:tc>
          <w:tcPr>
            <w:tcW w:w="5499" w:type="dxa"/>
            <w:tcBorders>
              <w:top w:val="nil"/>
              <w:bottom w:val="single" w:sz="4" w:space="0" w:color="auto"/>
            </w:tcBorders>
          </w:tcPr>
          <w:p w:rsidR="00AC2689" w:rsidRDefault="00AC2689">
            <w:pPr>
              <w:pStyle w:val="ConsPlusNormal"/>
              <w:jc w:val="center"/>
            </w:pPr>
            <w:r>
              <w:rPr>
                <w:i/>
              </w:rPr>
              <w:t>L</w:t>
            </w:r>
            <w:r>
              <w:t xml:space="preserve"> &lt; 0,1</w:t>
            </w:r>
          </w:p>
        </w:tc>
      </w:tr>
    </w:tbl>
    <w:p w:rsidR="00AC2689" w:rsidRDefault="00AC2689">
      <w:pPr>
        <w:pStyle w:val="ConsPlusNormal"/>
        <w:jc w:val="both"/>
      </w:pPr>
    </w:p>
    <w:p w:rsidR="00AC2689" w:rsidRDefault="00AC2689">
      <w:pPr>
        <w:pStyle w:val="ConsPlusNormal"/>
        <w:ind w:firstLine="540"/>
        <w:jc w:val="both"/>
      </w:pPr>
      <w:r>
        <w:t>Г.4.4 По виду заполнителя трещины подразделяют на разновидности в соответствии с таблицей Г.9.</w:t>
      </w:r>
    </w:p>
    <w:p w:rsidR="00AC2689" w:rsidRDefault="00AC2689">
      <w:pPr>
        <w:pStyle w:val="ConsPlusNormal"/>
        <w:jc w:val="both"/>
      </w:pPr>
    </w:p>
    <w:p w:rsidR="00AC2689" w:rsidRDefault="00AC2689">
      <w:pPr>
        <w:pStyle w:val="ConsPlusNormal"/>
        <w:jc w:val="right"/>
      </w:pPr>
      <w:r>
        <w:t>Таблица Г.9</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778"/>
        <w:gridCol w:w="6293"/>
      </w:tblGrid>
      <w:tr w:rsidR="00AC2689">
        <w:tc>
          <w:tcPr>
            <w:tcW w:w="2778" w:type="dxa"/>
          </w:tcPr>
          <w:p w:rsidR="00AC2689" w:rsidRDefault="00AC2689">
            <w:pPr>
              <w:pStyle w:val="ConsPlusNormal"/>
              <w:jc w:val="center"/>
            </w:pPr>
            <w:r>
              <w:t>Разновидность трещин</w:t>
            </w:r>
          </w:p>
        </w:tc>
        <w:tc>
          <w:tcPr>
            <w:tcW w:w="6293" w:type="dxa"/>
          </w:tcPr>
          <w:p w:rsidR="00AC2689" w:rsidRDefault="00AC2689">
            <w:pPr>
              <w:pStyle w:val="ConsPlusNormal"/>
              <w:jc w:val="center"/>
            </w:pPr>
            <w:r>
              <w:t>Вид заполнителя трещины</w:t>
            </w:r>
          </w:p>
        </w:tc>
      </w:tr>
      <w:tr w:rsidR="00AC2689">
        <w:tc>
          <w:tcPr>
            <w:tcW w:w="2778" w:type="dxa"/>
          </w:tcPr>
          <w:p w:rsidR="00AC2689" w:rsidRDefault="00AC2689">
            <w:pPr>
              <w:pStyle w:val="ConsPlusNormal"/>
            </w:pPr>
            <w:r>
              <w:t>Открытые</w:t>
            </w:r>
          </w:p>
        </w:tc>
        <w:tc>
          <w:tcPr>
            <w:tcW w:w="6293" w:type="dxa"/>
          </w:tcPr>
          <w:p w:rsidR="00AC2689" w:rsidRDefault="00AC2689">
            <w:pPr>
              <w:pStyle w:val="ConsPlusNormal"/>
            </w:pPr>
            <w:r>
              <w:t>Наполнены газом или жидкостью</w:t>
            </w:r>
          </w:p>
        </w:tc>
      </w:tr>
      <w:tr w:rsidR="00AC2689">
        <w:tc>
          <w:tcPr>
            <w:tcW w:w="2778" w:type="dxa"/>
          </w:tcPr>
          <w:p w:rsidR="00AC2689" w:rsidRDefault="00AC2689">
            <w:pPr>
              <w:pStyle w:val="ConsPlusNormal"/>
            </w:pPr>
            <w:r>
              <w:t>Заполненные</w:t>
            </w:r>
          </w:p>
        </w:tc>
        <w:tc>
          <w:tcPr>
            <w:tcW w:w="6293" w:type="dxa"/>
          </w:tcPr>
          <w:p w:rsidR="00AC2689" w:rsidRDefault="00AC2689">
            <w:pPr>
              <w:pStyle w:val="ConsPlusNormal"/>
            </w:pPr>
            <w:r>
              <w:t>Полностью или частично заполнены дисперсным грунтом</w:t>
            </w:r>
          </w:p>
        </w:tc>
      </w:tr>
      <w:tr w:rsidR="00AC2689">
        <w:tc>
          <w:tcPr>
            <w:tcW w:w="2778" w:type="dxa"/>
          </w:tcPr>
          <w:p w:rsidR="00AC2689" w:rsidRDefault="00AC2689">
            <w:pPr>
              <w:pStyle w:val="ConsPlusNormal"/>
            </w:pPr>
            <w:r>
              <w:t>Залеченные</w:t>
            </w:r>
          </w:p>
        </w:tc>
        <w:tc>
          <w:tcPr>
            <w:tcW w:w="6293" w:type="dxa"/>
          </w:tcPr>
          <w:p w:rsidR="00AC2689" w:rsidRDefault="00AC2689">
            <w:pPr>
              <w:pStyle w:val="ConsPlusNormal"/>
            </w:pPr>
            <w:r>
              <w:t>Наполнены природным цементом или искусственным цементным камнем</w:t>
            </w:r>
          </w:p>
        </w:tc>
      </w:tr>
    </w:tbl>
    <w:p w:rsidR="00AC2689" w:rsidRDefault="00AC2689">
      <w:pPr>
        <w:pStyle w:val="ConsPlusNormal"/>
        <w:jc w:val="both"/>
      </w:pPr>
    </w:p>
    <w:p w:rsidR="00AC2689" w:rsidRDefault="00AC2689">
      <w:pPr>
        <w:pStyle w:val="ConsPlusNormal"/>
        <w:ind w:firstLine="540"/>
        <w:jc w:val="both"/>
      </w:pPr>
      <w:bookmarkStart w:id="36" w:name="P1752"/>
      <w:bookmarkEnd w:id="36"/>
      <w:r>
        <w:t>Г.4.5 По макрошероховатости стенок трещины подразделяются на разновидности в соответствии с таблицей Г.10.</w:t>
      </w:r>
    </w:p>
    <w:p w:rsidR="00AC2689" w:rsidRDefault="00AC2689">
      <w:pPr>
        <w:pStyle w:val="ConsPlusNormal"/>
        <w:jc w:val="both"/>
      </w:pPr>
    </w:p>
    <w:p w:rsidR="00AC2689" w:rsidRDefault="00AC2689">
      <w:pPr>
        <w:pStyle w:val="ConsPlusNormal"/>
        <w:jc w:val="right"/>
      </w:pPr>
      <w:r>
        <w:t>Таблица Г.10</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2551"/>
        <w:gridCol w:w="4649"/>
      </w:tblGrid>
      <w:tr w:rsidR="00AC2689">
        <w:tc>
          <w:tcPr>
            <w:tcW w:w="1871" w:type="dxa"/>
            <w:vAlign w:val="center"/>
          </w:tcPr>
          <w:p w:rsidR="00AC2689" w:rsidRDefault="00AC2689">
            <w:pPr>
              <w:pStyle w:val="ConsPlusNormal"/>
              <w:jc w:val="center"/>
            </w:pPr>
            <w:r>
              <w:t>Разновидность трещин</w:t>
            </w:r>
          </w:p>
        </w:tc>
        <w:tc>
          <w:tcPr>
            <w:tcW w:w="2551" w:type="dxa"/>
            <w:vAlign w:val="center"/>
          </w:tcPr>
          <w:p w:rsidR="00AC2689" w:rsidRDefault="00AC2689">
            <w:pPr>
              <w:pStyle w:val="ConsPlusNormal"/>
              <w:jc w:val="center"/>
            </w:pPr>
            <w:r>
              <w:t>Макрошероховатость стенок</w:t>
            </w:r>
          </w:p>
        </w:tc>
        <w:tc>
          <w:tcPr>
            <w:tcW w:w="4649" w:type="dxa"/>
            <w:vAlign w:val="center"/>
          </w:tcPr>
          <w:p w:rsidR="00AC2689" w:rsidRDefault="00AC2689">
            <w:pPr>
              <w:pStyle w:val="ConsPlusNormal"/>
              <w:jc w:val="center"/>
            </w:pPr>
            <w:r>
              <w:t>Механический тип трещины</w:t>
            </w:r>
          </w:p>
        </w:tc>
      </w:tr>
      <w:tr w:rsidR="00AC2689">
        <w:tc>
          <w:tcPr>
            <w:tcW w:w="1871" w:type="dxa"/>
          </w:tcPr>
          <w:p w:rsidR="00AC2689" w:rsidRDefault="00AC2689">
            <w:pPr>
              <w:pStyle w:val="ConsPlusNormal"/>
            </w:pPr>
            <w:r>
              <w:t>Ровные</w:t>
            </w:r>
          </w:p>
        </w:tc>
        <w:tc>
          <w:tcPr>
            <w:tcW w:w="2551" w:type="dxa"/>
          </w:tcPr>
          <w:p w:rsidR="00AC2689" w:rsidRDefault="00AC2689">
            <w:pPr>
              <w:pStyle w:val="ConsPlusNormal"/>
            </w:pPr>
            <w:r>
              <w:t>Выступы с наклоном менее 5°</w:t>
            </w:r>
          </w:p>
        </w:tc>
        <w:tc>
          <w:tcPr>
            <w:tcW w:w="4649" w:type="dxa"/>
          </w:tcPr>
          <w:p w:rsidR="00AC2689" w:rsidRDefault="00AC2689">
            <w:pPr>
              <w:pStyle w:val="ConsPlusNormal"/>
            </w:pPr>
            <w:r>
              <w:t>Зеркала скольжения и притертые трещины скола</w:t>
            </w:r>
          </w:p>
        </w:tc>
      </w:tr>
      <w:tr w:rsidR="00AC2689">
        <w:tc>
          <w:tcPr>
            <w:tcW w:w="1871" w:type="dxa"/>
          </w:tcPr>
          <w:p w:rsidR="00AC2689" w:rsidRDefault="00AC2689">
            <w:pPr>
              <w:pStyle w:val="ConsPlusNormal"/>
            </w:pPr>
            <w:r>
              <w:t>Волнистые</w:t>
            </w:r>
          </w:p>
        </w:tc>
        <w:tc>
          <w:tcPr>
            <w:tcW w:w="2551" w:type="dxa"/>
          </w:tcPr>
          <w:p w:rsidR="00AC2689" w:rsidRDefault="00AC2689">
            <w:pPr>
              <w:pStyle w:val="ConsPlusNormal"/>
            </w:pPr>
            <w:r>
              <w:t>Выступы с наклоном от 5° до 30°</w:t>
            </w:r>
          </w:p>
        </w:tc>
        <w:tc>
          <w:tcPr>
            <w:tcW w:w="4649" w:type="dxa"/>
          </w:tcPr>
          <w:p w:rsidR="00AC2689" w:rsidRDefault="00AC2689">
            <w:pPr>
              <w:pStyle w:val="ConsPlusNormal"/>
            </w:pPr>
            <w:r>
              <w:t>Трещины скола и отрыва, частично притертые</w:t>
            </w:r>
          </w:p>
        </w:tc>
      </w:tr>
      <w:tr w:rsidR="00AC2689">
        <w:tc>
          <w:tcPr>
            <w:tcW w:w="1871" w:type="dxa"/>
          </w:tcPr>
          <w:p w:rsidR="00AC2689" w:rsidRDefault="00AC2689">
            <w:pPr>
              <w:pStyle w:val="ConsPlusNormal"/>
            </w:pPr>
            <w:r>
              <w:t>Волнистоступенчатые</w:t>
            </w:r>
          </w:p>
        </w:tc>
        <w:tc>
          <w:tcPr>
            <w:tcW w:w="2551" w:type="dxa"/>
          </w:tcPr>
          <w:p w:rsidR="00AC2689" w:rsidRDefault="00AC2689">
            <w:pPr>
              <w:pStyle w:val="ConsPlusNormal"/>
            </w:pPr>
            <w:r>
              <w:t>Выступы с наклоном более 30°</w:t>
            </w:r>
          </w:p>
        </w:tc>
        <w:tc>
          <w:tcPr>
            <w:tcW w:w="4649" w:type="dxa"/>
          </w:tcPr>
          <w:p w:rsidR="00AC2689" w:rsidRDefault="00AC2689">
            <w:pPr>
              <w:pStyle w:val="ConsPlusNormal"/>
            </w:pPr>
            <w:r>
              <w:t>Трещины отрыва и скола, не измененные смещением</w:t>
            </w:r>
          </w:p>
        </w:tc>
      </w:tr>
      <w:tr w:rsidR="00AC2689">
        <w:tc>
          <w:tcPr>
            <w:tcW w:w="9071" w:type="dxa"/>
            <w:gridSpan w:val="3"/>
          </w:tcPr>
          <w:p w:rsidR="00AC2689" w:rsidRDefault="00AC2689">
            <w:pPr>
              <w:pStyle w:val="ConsPlusNormal"/>
              <w:ind w:firstLine="283"/>
              <w:jc w:val="both"/>
            </w:pPr>
            <w:r>
              <w:t>Примечание - Кроме макрошероховатости, имеющей сантиметровую (до нескольких сантиметров) амплитуду выступов, на стенке трещины может быть микрошероховатость, которая осложняет поверхность макровыступов, создавая на ней волны высотой до 1,0 мм. Длинные трещины кроме указанных микро- и макрошероховатостей могут иметь на стенках неровности третьего порядка с высотой выступов до нескольких дециметров.</w:t>
            </w:r>
          </w:p>
        </w:tc>
      </w:tr>
    </w:tbl>
    <w:p w:rsidR="00AC2689" w:rsidRDefault="00AC2689">
      <w:pPr>
        <w:pStyle w:val="ConsPlusNormal"/>
        <w:jc w:val="both"/>
      </w:pPr>
    </w:p>
    <w:p w:rsidR="00AC2689" w:rsidRDefault="00AC2689">
      <w:pPr>
        <w:pStyle w:val="ConsPlusNormal"/>
        <w:ind w:firstLine="540"/>
        <w:jc w:val="both"/>
      </w:pPr>
      <w:r>
        <w:t>Г.5 По взаимной ориентации в массивах скальных грунтов выделяют следующие разновидности сетей трещин в соответствии с таблицей Г.11.</w:t>
      </w:r>
    </w:p>
    <w:p w:rsidR="00AC2689" w:rsidRDefault="00AC2689">
      <w:pPr>
        <w:pStyle w:val="ConsPlusNormal"/>
        <w:jc w:val="both"/>
      </w:pPr>
    </w:p>
    <w:p w:rsidR="00AC2689" w:rsidRDefault="00AC2689">
      <w:pPr>
        <w:pStyle w:val="ConsPlusNormal"/>
        <w:jc w:val="right"/>
      </w:pPr>
      <w:r>
        <w:t>Таблица Г.11</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28"/>
        <w:gridCol w:w="3969"/>
        <w:gridCol w:w="3175"/>
      </w:tblGrid>
      <w:tr w:rsidR="00AC2689">
        <w:tc>
          <w:tcPr>
            <w:tcW w:w="1928" w:type="dxa"/>
            <w:vAlign w:val="center"/>
          </w:tcPr>
          <w:p w:rsidR="00AC2689" w:rsidRDefault="00AC2689">
            <w:pPr>
              <w:pStyle w:val="ConsPlusNormal"/>
              <w:jc w:val="center"/>
            </w:pPr>
            <w:r>
              <w:t>Разновидность сетей трещин</w:t>
            </w:r>
          </w:p>
        </w:tc>
        <w:tc>
          <w:tcPr>
            <w:tcW w:w="3969" w:type="dxa"/>
            <w:vAlign w:val="center"/>
          </w:tcPr>
          <w:p w:rsidR="00AC2689" w:rsidRDefault="00AC2689">
            <w:pPr>
              <w:pStyle w:val="ConsPlusNormal"/>
              <w:jc w:val="center"/>
            </w:pPr>
            <w:r>
              <w:t>Взаимная ориентация трещин</w:t>
            </w:r>
          </w:p>
        </w:tc>
        <w:tc>
          <w:tcPr>
            <w:tcW w:w="3175" w:type="dxa"/>
            <w:vAlign w:val="center"/>
          </w:tcPr>
          <w:p w:rsidR="00AC2689" w:rsidRDefault="00AC2689">
            <w:pPr>
              <w:pStyle w:val="ConsPlusNormal"/>
              <w:jc w:val="center"/>
            </w:pPr>
            <w:r>
              <w:t>Анизотропия массива</w:t>
            </w:r>
          </w:p>
        </w:tc>
      </w:tr>
      <w:tr w:rsidR="00AC2689">
        <w:tc>
          <w:tcPr>
            <w:tcW w:w="1928" w:type="dxa"/>
          </w:tcPr>
          <w:p w:rsidR="00AC2689" w:rsidRDefault="00AC2689">
            <w:pPr>
              <w:pStyle w:val="ConsPlusNormal"/>
            </w:pPr>
            <w:r>
              <w:t>Системная</w:t>
            </w:r>
          </w:p>
        </w:tc>
        <w:tc>
          <w:tcPr>
            <w:tcW w:w="3969" w:type="dxa"/>
          </w:tcPr>
          <w:p w:rsidR="00AC2689" w:rsidRDefault="00AC2689">
            <w:pPr>
              <w:pStyle w:val="ConsPlusNormal"/>
            </w:pPr>
            <w:r>
              <w:t>Трещины группируются в системы</w:t>
            </w:r>
          </w:p>
        </w:tc>
        <w:tc>
          <w:tcPr>
            <w:tcW w:w="3175" w:type="dxa"/>
          </w:tcPr>
          <w:p w:rsidR="00AC2689" w:rsidRDefault="00AC2689">
            <w:pPr>
              <w:pStyle w:val="ConsPlusNormal"/>
            </w:pPr>
            <w:r>
              <w:t>Анизотропный массив</w:t>
            </w:r>
          </w:p>
        </w:tc>
      </w:tr>
      <w:tr w:rsidR="00AC2689">
        <w:tc>
          <w:tcPr>
            <w:tcW w:w="1928" w:type="dxa"/>
          </w:tcPr>
          <w:p w:rsidR="00AC2689" w:rsidRDefault="00AC2689">
            <w:pPr>
              <w:pStyle w:val="ConsPlusNormal"/>
            </w:pPr>
            <w:r>
              <w:t>Полигональная</w:t>
            </w:r>
          </w:p>
        </w:tc>
        <w:tc>
          <w:tcPr>
            <w:tcW w:w="3969" w:type="dxa"/>
          </w:tcPr>
          <w:p w:rsidR="00AC2689" w:rsidRDefault="00AC2689">
            <w:pPr>
              <w:pStyle w:val="ConsPlusNormal"/>
            </w:pPr>
            <w:r>
              <w:t>Одна система трещин вдоль слоя осадочной породы (поверхности магматического тела) и перпендикулярные к ней трещины разных азимутов</w:t>
            </w:r>
          </w:p>
        </w:tc>
        <w:tc>
          <w:tcPr>
            <w:tcW w:w="3175" w:type="dxa"/>
          </w:tcPr>
          <w:p w:rsidR="00AC2689" w:rsidRDefault="00AC2689">
            <w:pPr>
              <w:pStyle w:val="ConsPlusNormal"/>
            </w:pPr>
            <w:r>
              <w:t>Трансверсально-изотропный массив</w:t>
            </w:r>
          </w:p>
        </w:tc>
      </w:tr>
      <w:tr w:rsidR="00AC2689">
        <w:tc>
          <w:tcPr>
            <w:tcW w:w="1928" w:type="dxa"/>
          </w:tcPr>
          <w:p w:rsidR="00AC2689" w:rsidRDefault="00AC2689">
            <w:pPr>
              <w:pStyle w:val="ConsPlusNormal"/>
            </w:pPr>
            <w:r>
              <w:t>Хаотическая</w:t>
            </w:r>
          </w:p>
        </w:tc>
        <w:tc>
          <w:tcPr>
            <w:tcW w:w="3969" w:type="dxa"/>
          </w:tcPr>
          <w:p w:rsidR="00AC2689" w:rsidRDefault="00AC2689">
            <w:pPr>
              <w:pStyle w:val="ConsPlusNormal"/>
            </w:pPr>
            <w:r>
              <w:t>Трещины в массиве ориентированы по любым направлениям</w:t>
            </w:r>
          </w:p>
        </w:tc>
        <w:tc>
          <w:tcPr>
            <w:tcW w:w="3175" w:type="dxa"/>
            <w:vMerge w:val="restart"/>
          </w:tcPr>
          <w:p w:rsidR="00AC2689" w:rsidRDefault="00AC2689">
            <w:pPr>
              <w:pStyle w:val="ConsPlusNormal"/>
            </w:pPr>
            <w:r>
              <w:t>Изотропный массив</w:t>
            </w:r>
          </w:p>
        </w:tc>
      </w:tr>
      <w:tr w:rsidR="00AC2689">
        <w:tc>
          <w:tcPr>
            <w:tcW w:w="1928" w:type="dxa"/>
          </w:tcPr>
          <w:p w:rsidR="00AC2689" w:rsidRDefault="00AC2689">
            <w:pPr>
              <w:pStyle w:val="ConsPlusNormal"/>
            </w:pPr>
            <w:r>
              <w:t>Сферическая</w:t>
            </w:r>
          </w:p>
        </w:tc>
        <w:tc>
          <w:tcPr>
            <w:tcW w:w="3969" w:type="dxa"/>
          </w:tcPr>
          <w:p w:rsidR="00AC2689" w:rsidRDefault="00AC2689">
            <w:pPr>
              <w:pStyle w:val="ConsPlusNormal"/>
            </w:pPr>
            <w:r>
              <w:t>Независимые радиально-концентрические сети в округлых геологических телах, слагающих массив</w:t>
            </w:r>
          </w:p>
        </w:tc>
        <w:tc>
          <w:tcPr>
            <w:tcW w:w="0" w:type="auto"/>
            <w:vMerge/>
          </w:tcPr>
          <w:p w:rsidR="00AC2689" w:rsidRDefault="00AC2689">
            <w:pPr>
              <w:pStyle w:val="ConsPlusNormal"/>
            </w:pPr>
          </w:p>
        </w:tc>
      </w:tr>
      <w:tr w:rsidR="00AC2689">
        <w:tc>
          <w:tcPr>
            <w:tcW w:w="9072" w:type="dxa"/>
            <w:gridSpan w:val="3"/>
          </w:tcPr>
          <w:p w:rsidR="00AC2689" w:rsidRDefault="00AC2689">
            <w:pPr>
              <w:pStyle w:val="ConsPlusNormal"/>
              <w:ind w:firstLine="283"/>
              <w:jc w:val="both"/>
            </w:pPr>
            <w:r>
              <w:t>Примечание - Системой трещин называется множество примерно параллельных трещин в массиве скальных грунтов.</w:t>
            </w:r>
          </w:p>
        </w:tc>
      </w:tr>
    </w:tbl>
    <w:p w:rsidR="00AC2689" w:rsidRDefault="00AC2689">
      <w:pPr>
        <w:pStyle w:val="ConsPlusNormal"/>
        <w:jc w:val="both"/>
      </w:pPr>
    </w:p>
    <w:p w:rsidR="00AC2689" w:rsidRDefault="00AC2689">
      <w:pPr>
        <w:pStyle w:val="ConsPlusNormal"/>
        <w:ind w:firstLine="540"/>
        <w:jc w:val="both"/>
      </w:pPr>
      <w:r>
        <w:t>Г.6 По сжимаемости массивы скальных грунтов подразделяют на разновидности в соответствии с таблицей Г.12.</w:t>
      </w:r>
    </w:p>
    <w:p w:rsidR="00AC2689" w:rsidRDefault="00AC2689">
      <w:pPr>
        <w:pStyle w:val="ConsPlusNormal"/>
        <w:jc w:val="both"/>
      </w:pPr>
    </w:p>
    <w:p w:rsidR="00AC2689" w:rsidRDefault="00AC2689">
      <w:pPr>
        <w:pStyle w:val="ConsPlusNormal"/>
        <w:jc w:val="right"/>
      </w:pPr>
      <w:r>
        <w:t>Таблица Г.12</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855"/>
        <w:gridCol w:w="5216"/>
      </w:tblGrid>
      <w:tr w:rsidR="00AC2689">
        <w:tc>
          <w:tcPr>
            <w:tcW w:w="3855" w:type="dxa"/>
            <w:tcBorders>
              <w:top w:val="single" w:sz="4" w:space="0" w:color="auto"/>
              <w:bottom w:val="single" w:sz="4" w:space="0" w:color="auto"/>
            </w:tcBorders>
            <w:vAlign w:val="center"/>
          </w:tcPr>
          <w:p w:rsidR="00AC2689" w:rsidRDefault="00AC2689">
            <w:pPr>
              <w:pStyle w:val="ConsPlusNormal"/>
              <w:jc w:val="center"/>
            </w:pPr>
            <w:r>
              <w:t>Разновидность массива по сжимаемости</w:t>
            </w:r>
          </w:p>
        </w:tc>
        <w:tc>
          <w:tcPr>
            <w:tcW w:w="5216" w:type="dxa"/>
            <w:tcBorders>
              <w:top w:val="single" w:sz="4" w:space="0" w:color="auto"/>
              <w:bottom w:val="single" w:sz="4" w:space="0" w:color="auto"/>
            </w:tcBorders>
            <w:vAlign w:val="center"/>
          </w:tcPr>
          <w:p w:rsidR="00AC2689" w:rsidRDefault="00AC2689">
            <w:pPr>
              <w:pStyle w:val="ConsPlusNormal"/>
              <w:jc w:val="center"/>
            </w:pPr>
            <w:r>
              <w:t xml:space="preserve">Модуль деформации массива </w:t>
            </w:r>
            <w:r>
              <w:rPr>
                <w:i/>
              </w:rPr>
              <w:t>E</w:t>
            </w:r>
            <w:r>
              <w:t>, МПа</w:t>
            </w:r>
          </w:p>
        </w:tc>
      </w:tr>
      <w:tr w:rsidR="00AC2689">
        <w:tblPrEx>
          <w:tblBorders>
            <w:insideH w:val="none" w:sz="0" w:space="0" w:color="auto"/>
          </w:tblBorders>
        </w:tblPrEx>
        <w:tc>
          <w:tcPr>
            <w:tcW w:w="3855" w:type="dxa"/>
            <w:tcBorders>
              <w:top w:val="single" w:sz="4" w:space="0" w:color="auto"/>
              <w:bottom w:val="nil"/>
            </w:tcBorders>
          </w:tcPr>
          <w:p w:rsidR="00AC2689" w:rsidRDefault="00AC2689">
            <w:pPr>
              <w:pStyle w:val="ConsPlusNormal"/>
            </w:pPr>
            <w:r>
              <w:t>Практически несжимаемые</w:t>
            </w:r>
          </w:p>
        </w:tc>
        <w:tc>
          <w:tcPr>
            <w:tcW w:w="5216" w:type="dxa"/>
            <w:tcBorders>
              <w:top w:val="single" w:sz="4" w:space="0" w:color="auto"/>
              <w:bottom w:val="nil"/>
            </w:tcBorders>
          </w:tcPr>
          <w:p w:rsidR="00AC2689" w:rsidRDefault="00AC2689">
            <w:pPr>
              <w:pStyle w:val="ConsPlusNonformat"/>
              <w:jc w:val="both"/>
            </w:pPr>
            <w:r>
              <w:t xml:space="preserve">      Св. 20000</w:t>
            </w:r>
          </w:p>
        </w:tc>
      </w:tr>
      <w:tr w:rsidR="00AC2689">
        <w:tblPrEx>
          <w:tblBorders>
            <w:insideH w:val="none" w:sz="0" w:space="0" w:color="auto"/>
          </w:tblBorders>
        </w:tblPrEx>
        <w:tc>
          <w:tcPr>
            <w:tcW w:w="3855" w:type="dxa"/>
            <w:tcBorders>
              <w:top w:val="nil"/>
              <w:bottom w:val="nil"/>
            </w:tcBorders>
          </w:tcPr>
          <w:p w:rsidR="00AC2689" w:rsidRDefault="00AC2689">
            <w:pPr>
              <w:pStyle w:val="ConsPlusNormal"/>
            </w:pPr>
            <w:r>
              <w:t>Слабо сжимаемые</w:t>
            </w:r>
          </w:p>
        </w:tc>
        <w:tc>
          <w:tcPr>
            <w:tcW w:w="5216" w:type="dxa"/>
            <w:tcBorders>
              <w:top w:val="nil"/>
              <w:bottom w:val="nil"/>
            </w:tcBorders>
          </w:tcPr>
          <w:p w:rsidR="00AC2689" w:rsidRDefault="00AC2689">
            <w:pPr>
              <w:pStyle w:val="ConsPlusNonformat"/>
              <w:jc w:val="both"/>
            </w:pPr>
            <w:r>
              <w:t xml:space="preserve">      От  20000 до 10000 включ.</w:t>
            </w:r>
          </w:p>
        </w:tc>
      </w:tr>
      <w:tr w:rsidR="00AC2689">
        <w:tblPrEx>
          <w:tblBorders>
            <w:insideH w:val="none" w:sz="0" w:space="0" w:color="auto"/>
          </w:tblBorders>
        </w:tblPrEx>
        <w:tc>
          <w:tcPr>
            <w:tcW w:w="3855" w:type="dxa"/>
            <w:tcBorders>
              <w:top w:val="nil"/>
              <w:bottom w:val="nil"/>
            </w:tcBorders>
          </w:tcPr>
          <w:p w:rsidR="00AC2689" w:rsidRDefault="00AC2689">
            <w:pPr>
              <w:pStyle w:val="ConsPlusNormal"/>
            </w:pPr>
            <w:r>
              <w:t>Средне сжимаемые</w:t>
            </w:r>
          </w:p>
        </w:tc>
        <w:tc>
          <w:tcPr>
            <w:tcW w:w="5216" w:type="dxa"/>
            <w:tcBorders>
              <w:top w:val="nil"/>
              <w:bottom w:val="nil"/>
            </w:tcBorders>
          </w:tcPr>
          <w:p w:rsidR="00AC2689" w:rsidRDefault="00AC2689">
            <w:pPr>
              <w:pStyle w:val="ConsPlusNonformat"/>
              <w:jc w:val="both"/>
            </w:pPr>
            <w:r>
              <w:t xml:space="preserve">      Св. 10000 "   5000   "</w:t>
            </w:r>
          </w:p>
        </w:tc>
      </w:tr>
      <w:tr w:rsidR="00AC2689">
        <w:tblPrEx>
          <w:tblBorders>
            <w:insideH w:val="none" w:sz="0" w:space="0" w:color="auto"/>
          </w:tblBorders>
        </w:tblPrEx>
        <w:tc>
          <w:tcPr>
            <w:tcW w:w="3855" w:type="dxa"/>
            <w:tcBorders>
              <w:top w:val="nil"/>
              <w:bottom w:val="nil"/>
            </w:tcBorders>
          </w:tcPr>
          <w:p w:rsidR="00AC2689" w:rsidRDefault="00AC2689">
            <w:pPr>
              <w:pStyle w:val="ConsPlusNormal"/>
            </w:pPr>
            <w:r>
              <w:t>Сильно сжимаемые</w:t>
            </w:r>
          </w:p>
        </w:tc>
        <w:tc>
          <w:tcPr>
            <w:tcW w:w="5216" w:type="dxa"/>
            <w:tcBorders>
              <w:top w:val="nil"/>
              <w:bottom w:val="nil"/>
            </w:tcBorders>
          </w:tcPr>
          <w:p w:rsidR="00AC2689" w:rsidRDefault="00AC2689">
            <w:pPr>
              <w:pStyle w:val="ConsPlusNonformat"/>
              <w:jc w:val="both"/>
            </w:pPr>
            <w:r>
              <w:t xml:space="preserve">       "   5000 "   2000   "</w:t>
            </w:r>
          </w:p>
        </w:tc>
      </w:tr>
      <w:tr w:rsidR="00AC2689">
        <w:tblPrEx>
          <w:tblBorders>
            <w:insideH w:val="none" w:sz="0" w:space="0" w:color="auto"/>
          </w:tblBorders>
        </w:tblPrEx>
        <w:tc>
          <w:tcPr>
            <w:tcW w:w="3855" w:type="dxa"/>
            <w:tcBorders>
              <w:top w:val="nil"/>
              <w:bottom w:val="single" w:sz="4" w:space="0" w:color="auto"/>
            </w:tcBorders>
          </w:tcPr>
          <w:p w:rsidR="00AC2689" w:rsidRDefault="00AC2689">
            <w:pPr>
              <w:pStyle w:val="ConsPlusNormal"/>
            </w:pPr>
            <w:r>
              <w:t>Чрезвычайно сжимаемые</w:t>
            </w:r>
          </w:p>
        </w:tc>
        <w:tc>
          <w:tcPr>
            <w:tcW w:w="5216" w:type="dxa"/>
            <w:tcBorders>
              <w:top w:val="nil"/>
              <w:bottom w:val="single" w:sz="4" w:space="0" w:color="auto"/>
            </w:tcBorders>
          </w:tcPr>
          <w:p w:rsidR="00AC2689" w:rsidRDefault="00AC2689">
            <w:pPr>
              <w:pStyle w:val="ConsPlusNormal"/>
              <w:ind w:left="850"/>
            </w:pPr>
            <w:r>
              <w:t>Менее 2000</w:t>
            </w:r>
          </w:p>
        </w:tc>
      </w:tr>
      <w:tr w:rsidR="00AC2689">
        <w:tc>
          <w:tcPr>
            <w:tcW w:w="9071" w:type="dxa"/>
            <w:gridSpan w:val="2"/>
            <w:tcBorders>
              <w:top w:val="single" w:sz="4" w:space="0" w:color="auto"/>
              <w:bottom w:val="single" w:sz="4" w:space="0" w:color="auto"/>
            </w:tcBorders>
          </w:tcPr>
          <w:p w:rsidR="00AC2689" w:rsidRDefault="00AC2689">
            <w:pPr>
              <w:pStyle w:val="ConsPlusNormal"/>
              <w:ind w:firstLine="283"/>
              <w:jc w:val="both"/>
            </w:pPr>
            <w:r>
              <w:t>Примечание - Модуль деформации массива определяется полевыми испытаниями методами статического нагружения или по результатам измерения скоростей продольных и поперечных волн.</w:t>
            </w:r>
          </w:p>
        </w:tc>
      </w:tr>
    </w:tbl>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right"/>
        <w:outlineLvl w:val="0"/>
      </w:pPr>
      <w:r>
        <w:rPr>
          <w:b/>
        </w:rPr>
        <w:t>Приложение Д</w:t>
      </w:r>
    </w:p>
    <w:p w:rsidR="00AC2689" w:rsidRDefault="00AC2689">
      <w:pPr>
        <w:pStyle w:val="ConsPlusNormal"/>
        <w:jc w:val="right"/>
      </w:pPr>
      <w:r>
        <w:rPr>
          <w:b/>
        </w:rPr>
        <w:t>(справочное)</w:t>
      </w:r>
    </w:p>
    <w:p w:rsidR="00AC2689" w:rsidRDefault="00AC2689">
      <w:pPr>
        <w:pStyle w:val="ConsPlusNormal"/>
        <w:jc w:val="both"/>
      </w:pPr>
    </w:p>
    <w:p w:rsidR="00AC2689" w:rsidRDefault="00AC2689">
      <w:pPr>
        <w:pStyle w:val="ConsPlusTitle"/>
        <w:jc w:val="center"/>
      </w:pPr>
      <w:bookmarkStart w:id="37" w:name="P1815"/>
      <w:bookmarkEnd w:id="37"/>
      <w:r>
        <w:t>ОСНОВНЫЕ ТЕРМИНЫ, ИСПОЛЬЗУЕМЫЕ ДЛЯ ДИСПЕРСНЫХ ГРУНТОВ</w:t>
      </w:r>
    </w:p>
    <w:p w:rsidR="00AC2689" w:rsidRDefault="00AC2689">
      <w:pPr>
        <w:pStyle w:val="ConsPlusTitle"/>
        <w:jc w:val="center"/>
      </w:pPr>
      <w:r>
        <w:t>В МЕЖДУНАРОДНЫХ СТАНДАРТЕ ISO, ДОКУМЕНТЕ ISO/TS</w:t>
      </w:r>
    </w:p>
    <w:p w:rsidR="00AC2689" w:rsidRDefault="00AC2689">
      <w:pPr>
        <w:pStyle w:val="ConsPlusTitle"/>
        <w:jc w:val="center"/>
      </w:pPr>
      <w:r>
        <w:t>И СТАНДАРТАХ ASTM</w:t>
      </w:r>
    </w:p>
    <w:p w:rsidR="00AC2689" w:rsidRDefault="00AC2689">
      <w:pPr>
        <w:pStyle w:val="ConsPlusNormal"/>
        <w:jc w:val="both"/>
      </w:pPr>
    </w:p>
    <w:p w:rsidR="00AC2689" w:rsidRDefault="00AC2689">
      <w:pPr>
        <w:pStyle w:val="ConsPlusNormal"/>
        <w:ind w:firstLine="540"/>
        <w:jc w:val="both"/>
      </w:pPr>
      <w:r>
        <w:t>В настоящем приложении приведены термины, используемые в международных стандарте, документе и национальных стандартах США (</w:t>
      </w:r>
      <w:hyperlink w:anchor="P2477">
        <w:r>
          <w:rPr>
            <w:color w:val="0000FF"/>
          </w:rPr>
          <w:t>[1]</w:t>
        </w:r>
      </w:hyperlink>
      <w:r>
        <w:t xml:space="preserve"> - </w:t>
      </w:r>
      <w:hyperlink w:anchor="P2492">
        <w:r>
          <w:rPr>
            <w:color w:val="0000FF"/>
          </w:rPr>
          <w:t>[4]</w:t>
        </w:r>
      </w:hyperlink>
      <w:r>
        <w:t>).</w:t>
      </w:r>
    </w:p>
    <w:p w:rsidR="00AC2689" w:rsidRDefault="00AC2689">
      <w:pPr>
        <w:pStyle w:val="ConsPlusNormal"/>
        <w:spacing w:before="220"/>
        <w:ind w:firstLine="540"/>
        <w:jc w:val="both"/>
      </w:pPr>
      <w:bookmarkStart w:id="38" w:name="P1820"/>
      <w:bookmarkEnd w:id="38"/>
      <w:r>
        <w:t>Д.1 Very coarse soils (крупнообломочные грунты) - грунты, основная фракция которых имеет размер крупнее 63 мм.</w:t>
      </w:r>
    </w:p>
    <w:p w:rsidR="00AC2689" w:rsidRDefault="00AC2689">
      <w:pPr>
        <w:pStyle w:val="ConsPlusNormal"/>
        <w:spacing w:before="220"/>
        <w:ind w:firstLine="540"/>
        <w:jc w:val="both"/>
      </w:pPr>
      <w:bookmarkStart w:id="39" w:name="P1821"/>
      <w:bookmarkEnd w:id="39"/>
      <w:r>
        <w:t xml:space="preserve">Д.2 Coarse-grained soils (крупнозернистые и песчаные грунты) - грунты, менее 50% частиц которых проходит через сито 0,063 мм по </w:t>
      </w:r>
      <w:hyperlink w:anchor="P2477">
        <w:r>
          <w:rPr>
            <w:color w:val="0000FF"/>
          </w:rPr>
          <w:t>[1]</w:t>
        </w:r>
      </w:hyperlink>
      <w:r>
        <w:t xml:space="preserve"> или 0,075 мм по </w:t>
      </w:r>
      <w:hyperlink w:anchor="P2482">
        <w:r>
          <w:rPr>
            <w:color w:val="0000FF"/>
          </w:rPr>
          <w:t>[2]</w:t>
        </w:r>
      </w:hyperlink>
      <w:r>
        <w:t>.</w:t>
      </w:r>
    </w:p>
    <w:p w:rsidR="00AC2689" w:rsidRDefault="00AC2689">
      <w:pPr>
        <w:pStyle w:val="ConsPlusNormal"/>
        <w:spacing w:before="220"/>
        <w:ind w:firstLine="540"/>
        <w:jc w:val="both"/>
      </w:pPr>
      <w:bookmarkStart w:id="40" w:name="P1822"/>
      <w:bookmarkEnd w:id="40"/>
      <w:r>
        <w:t xml:space="preserve">Д.3 Fine-grained soils (тонкодисперсные грунты) - грунты, более 50% частиц которых проходит через сито 0,063 мм по </w:t>
      </w:r>
      <w:hyperlink w:anchor="P2477">
        <w:r>
          <w:rPr>
            <w:color w:val="0000FF"/>
          </w:rPr>
          <w:t>[1]</w:t>
        </w:r>
      </w:hyperlink>
      <w:r>
        <w:t xml:space="preserve"> или 0,075 мм по </w:t>
      </w:r>
      <w:hyperlink w:anchor="P2482">
        <w:r>
          <w:rPr>
            <w:color w:val="0000FF"/>
          </w:rPr>
          <w:t>[2]</w:t>
        </w:r>
      </w:hyperlink>
      <w:r>
        <w:t>.</w:t>
      </w:r>
    </w:p>
    <w:p w:rsidR="00AC2689" w:rsidRDefault="00AC2689">
      <w:pPr>
        <w:pStyle w:val="ConsPlusNormal"/>
        <w:spacing w:before="220"/>
        <w:ind w:firstLine="540"/>
        <w:jc w:val="both"/>
      </w:pPr>
      <w:bookmarkStart w:id="41" w:name="P1823"/>
      <w:bookmarkEnd w:id="41"/>
      <w:r>
        <w:t xml:space="preserve">Д.4 Liquid limit (граница текучести); определяют по </w:t>
      </w:r>
      <w:hyperlink w:anchor="P2487">
        <w:r>
          <w:rPr>
            <w:color w:val="0000FF"/>
          </w:rPr>
          <w:t>[3]</w:t>
        </w:r>
      </w:hyperlink>
      <w:r>
        <w:t xml:space="preserve"> методом падающего конуса и обозначают </w:t>
      </w:r>
      <w:r>
        <w:rPr>
          <w:i/>
        </w:rPr>
        <w:t>w</w:t>
      </w:r>
      <w:r>
        <w:rPr>
          <w:i/>
          <w:vertAlign w:val="subscript"/>
        </w:rPr>
        <w:t>L</w:t>
      </w:r>
      <w:r>
        <w:t xml:space="preserve">, по </w:t>
      </w:r>
      <w:hyperlink w:anchor="P2492">
        <w:r>
          <w:rPr>
            <w:color w:val="0000FF"/>
          </w:rPr>
          <w:t>[4]</w:t>
        </w:r>
      </w:hyperlink>
      <w:r>
        <w:t xml:space="preserve"> - методом Казагранде и обозначают </w:t>
      </w:r>
      <w:r>
        <w:rPr>
          <w:i/>
        </w:rPr>
        <w:t>LL</w:t>
      </w:r>
      <w:r>
        <w:t>.</w:t>
      </w:r>
    </w:p>
    <w:p w:rsidR="00AC2689" w:rsidRDefault="00AC2689">
      <w:pPr>
        <w:pStyle w:val="ConsPlusNormal"/>
        <w:spacing w:before="220"/>
        <w:ind w:firstLine="540"/>
        <w:jc w:val="both"/>
      </w:pPr>
      <w:bookmarkStart w:id="42" w:name="P1824"/>
      <w:bookmarkEnd w:id="42"/>
      <w:r>
        <w:t xml:space="preserve">Д.5 Liquid limit oven dried (граница текучести после высушивания) </w:t>
      </w:r>
      <w:r>
        <w:rPr>
          <w:i/>
        </w:rPr>
        <w:t>LL</w:t>
      </w:r>
      <w:r>
        <w:rPr>
          <w:i/>
          <w:vertAlign w:val="subscript"/>
        </w:rPr>
        <w:t>O</w:t>
      </w:r>
      <w:r>
        <w:t xml:space="preserve">; определяют методом Казагранде после высушивания грунта в печи при температуре </w:t>
      </w:r>
      <w:r>
        <w:rPr>
          <w:i/>
        </w:rPr>
        <w:t>T</w:t>
      </w:r>
      <w:r>
        <w:t xml:space="preserve"> = 105 °C.</w:t>
      </w:r>
    </w:p>
    <w:p w:rsidR="00AC2689" w:rsidRDefault="00AC2689">
      <w:pPr>
        <w:pStyle w:val="ConsPlusNormal"/>
        <w:spacing w:before="220"/>
        <w:ind w:firstLine="540"/>
        <w:jc w:val="both"/>
      </w:pPr>
      <w:bookmarkStart w:id="43" w:name="P1825"/>
      <w:bookmarkEnd w:id="43"/>
      <w:r>
        <w:t xml:space="preserve">Д.6 Liquid limit non dried (граница текучести до высушивания) </w:t>
      </w:r>
      <w:r>
        <w:rPr>
          <w:i/>
        </w:rPr>
        <w:t>LL</w:t>
      </w:r>
      <w:r>
        <w:rPr>
          <w:i/>
          <w:vertAlign w:val="subscript"/>
        </w:rPr>
        <w:t>N</w:t>
      </w:r>
      <w:r>
        <w:t>; определяют методом Казагранде в грунте естественной влажности.</w:t>
      </w:r>
    </w:p>
    <w:p w:rsidR="00AC2689" w:rsidRDefault="00AC2689">
      <w:pPr>
        <w:pStyle w:val="ConsPlusNormal"/>
        <w:spacing w:before="220"/>
        <w:ind w:firstLine="540"/>
        <w:jc w:val="both"/>
      </w:pPr>
      <w:bookmarkStart w:id="44" w:name="P1826"/>
      <w:bookmarkEnd w:id="44"/>
      <w:r>
        <w:t xml:space="preserve">Д.7 Plastic limit (граница раскатывания); определяют, как и в </w:t>
      </w:r>
      <w:hyperlink r:id="rId134">
        <w:r>
          <w:rPr>
            <w:color w:val="0000FF"/>
          </w:rPr>
          <w:t>ГОСТ 5180</w:t>
        </w:r>
      </w:hyperlink>
      <w:r>
        <w:t xml:space="preserve">, методом раскатывания и обозначают </w:t>
      </w:r>
      <w:r>
        <w:rPr>
          <w:i/>
        </w:rPr>
        <w:t>w</w:t>
      </w:r>
      <w:r>
        <w:rPr>
          <w:i/>
          <w:vertAlign w:val="subscript"/>
        </w:rPr>
        <w:t>P</w:t>
      </w:r>
      <w:r>
        <w:t xml:space="preserve"> по </w:t>
      </w:r>
      <w:hyperlink w:anchor="P2487">
        <w:r>
          <w:rPr>
            <w:color w:val="0000FF"/>
          </w:rPr>
          <w:t>[3]</w:t>
        </w:r>
      </w:hyperlink>
      <w:r>
        <w:t xml:space="preserve"> и </w:t>
      </w:r>
      <w:r>
        <w:rPr>
          <w:i/>
        </w:rPr>
        <w:t>PL</w:t>
      </w:r>
      <w:r>
        <w:t xml:space="preserve"> по </w:t>
      </w:r>
      <w:hyperlink w:anchor="P2492">
        <w:r>
          <w:rPr>
            <w:color w:val="0000FF"/>
          </w:rPr>
          <w:t>[4]</w:t>
        </w:r>
      </w:hyperlink>
      <w:r>
        <w:t>.</w:t>
      </w:r>
    </w:p>
    <w:p w:rsidR="00AC2689" w:rsidRDefault="00AC2689">
      <w:pPr>
        <w:pStyle w:val="ConsPlusNormal"/>
        <w:spacing w:before="220"/>
        <w:ind w:firstLine="540"/>
        <w:jc w:val="both"/>
      </w:pPr>
      <w:r>
        <w:t xml:space="preserve">Д.8 Plasticity index (число пластичности); определяют и обозначают по </w:t>
      </w:r>
      <w:hyperlink w:anchor="P2487">
        <w:r>
          <w:rPr>
            <w:color w:val="0000FF"/>
          </w:rPr>
          <w:t>[3]</w:t>
        </w:r>
      </w:hyperlink>
      <w:r>
        <w:t xml:space="preserve"> так же, как в настоящем стандарте (согласно </w:t>
      </w:r>
      <w:hyperlink w:anchor="P412">
        <w:r>
          <w:rPr>
            <w:color w:val="0000FF"/>
          </w:rPr>
          <w:t>приложению А</w:t>
        </w:r>
      </w:hyperlink>
      <w:r>
        <w:t xml:space="preserve">), а по </w:t>
      </w:r>
      <w:hyperlink w:anchor="P2492">
        <w:r>
          <w:rPr>
            <w:color w:val="0000FF"/>
          </w:rPr>
          <w:t>[4]</w:t>
        </w:r>
      </w:hyperlink>
      <w:r>
        <w:t xml:space="preserve"> - по формуле (Д.1) и обозначают </w:t>
      </w:r>
      <w:r>
        <w:rPr>
          <w:i/>
        </w:rPr>
        <w:t>PI.</w:t>
      </w:r>
    </w:p>
    <w:p w:rsidR="00AC2689" w:rsidRDefault="00AC2689">
      <w:pPr>
        <w:pStyle w:val="ConsPlusNormal"/>
        <w:jc w:val="both"/>
      </w:pPr>
    </w:p>
    <w:p w:rsidR="00AC2689" w:rsidRDefault="00AC2689">
      <w:pPr>
        <w:pStyle w:val="ConsPlusNormal"/>
        <w:jc w:val="center"/>
      </w:pPr>
      <w:r>
        <w:rPr>
          <w:i/>
        </w:rPr>
        <w:t>PI</w:t>
      </w:r>
      <w:r>
        <w:t xml:space="preserve"> = </w:t>
      </w:r>
      <w:r>
        <w:rPr>
          <w:i/>
        </w:rPr>
        <w:t>LL</w:t>
      </w:r>
      <w:r>
        <w:t xml:space="preserve"> - </w:t>
      </w:r>
      <w:r>
        <w:rPr>
          <w:i/>
        </w:rPr>
        <w:t>PL</w:t>
      </w:r>
      <w:r>
        <w:t>, (Д.1)</w:t>
      </w:r>
    </w:p>
    <w:p w:rsidR="00AC2689" w:rsidRDefault="00AC2689">
      <w:pPr>
        <w:pStyle w:val="ConsPlusNormal"/>
        <w:jc w:val="both"/>
      </w:pPr>
    </w:p>
    <w:p w:rsidR="00AC2689" w:rsidRDefault="00AC2689">
      <w:pPr>
        <w:pStyle w:val="ConsPlusNormal"/>
        <w:ind w:firstLine="540"/>
        <w:jc w:val="both"/>
      </w:pPr>
      <w:r>
        <w:t xml:space="preserve">где </w:t>
      </w:r>
      <w:r>
        <w:rPr>
          <w:i/>
        </w:rPr>
        <w:t>LL</w:t>
      </w:r>
      <w:r>
        <w:t xml:space="preserve"> и </w:t>
      </w:r>
      <w:r>
        <w:rPr>
          <w:i/>
        </w:rPr>
        <w:t>PL</w:t>
      </w:r>
      <w:r>
        <w:t xml:space="preserve"> - по </w:t>
      </w:r>
      <w:hyperlink w:anchor="P1823">
        <w:r>
          <w:rPr>
            <w:color w:val="0000FF"/>
          </w:rPr>
          <w:t>Д.4</w:t>
        </w:r>
      </w:hyperlink>
      <w:r>
        <w:t xml:space="preserve"> и </w:t>
      </w:r>
      <w:hyperlink w:anchor="P1826">
        <w:r>
          <w:rPr>
            <w:color w:val="0000FF"/>
          </w:rPr>
          <w:t>Д.7</w:t>
        </w:r>
      </w:hyperlink>
      <w:r>
        <w:t>.</w:t>
      </w:r>
    </w:p>
    <w:p w:rsidR="00AC2689" w:rsidRDefault="00AC2689">
      <w:pPr>
        <w:pStyle w:val="ConsPlusNormal"/>
        <w:spacing w:before="220"/>
        <w:ind w:firstLine="540"/>
        <w:jc w:val="both"/>
      </w:pPr>
      <w:r>
        <w:t xml:space="preserve">Д.9 Liquidity index (показатель текучести) </w:t>
      </w:r>
      <w:r>
        <w:rPr>
          <w:i/>
        </w:rPr>
        <w:t>I</w:t>
      </w:r>
      <w:r>
        <w:rPr>
          <w:i/>
          <w:vertAlign w:val="subscript"/>
        </w:rPr>
        <w:t>L</w:t>
      </w:r>
      <w:r>
        <w:t xml:space="preserve">; определяют по </w:t>
      </w:r>
      <w:hyperlink w:anchor="P2477">
        <w:r>
          <w:rPr>
            <w:color w:val="0000FF"/>
          </w:rPr>
          <w:t>[1]</w:t>
        </w:r>
      </w:hyperlink>
      <w:r>
        <w:t xml:space="preserve"> так же, как в настоящем стандарте (согласно </w:t>
      </w:r>
      <w:hyperlink w:anchor="P412">
        <w:r>
          <w:rPr>
            <w:color w:val="0000FF"/>
          </w:rPr>
          <w:t>приложению А</w:t>
        </w:r>
      </w:hyperlink>
      <w:r>
        <w:t>).</w:t>
      </w:r>
    </w:p>
    <w:p w:rsidR="00AC2689" w:rsidRDefault="00AC2689">
      <w:pPr>
        <w:pStyle w:val="ConsPlusNormal"/>
        <w:spacing w:before="220"/>
        <w:ind w:firstLine="540"/>
        <w:jc w:val="both"/>
      </w:pPr>
      <w:r>
        <w:t xml:space="preserve">Д.10 Consistency index (показатель консистенции) </w:t>
      </w:r>
      <w:r>
        <w:rPr>
          <w:i/>
        </w:rPr>
        <w:t>I</w:t>
      </w:r>
      <w:r>
        <w:rPr>
          <w:i/>
          <w:vertAlign w:val="subscript"/>
        </w:rPr>
        <w:t>c</w:t>
      </w:r>
      <w:r>
        <w:t xml:space="preserve">; определяют в </w:t>
      </w:r>
      <w:hyperlink w:anchor="P2477">
        <w:r>
          <w:rPr>
            <w:color w:val="0000FF"/>
          </w:rPr>
          <w:t>[1]</w:t>
        </w:r>
      </w:hyperlink>
      <w:r>
        <w:t xml:space="preserve"> по формуле</w:t>
      </w:r>
    </w:p>
    <w:p w:rsidR="00AC2689" w:rsidRDefault="00AC2689">
      <w:pPr>
        <w:pStyle w:val="ConsPlusNormal"/>
        <w:jc w:val="both"/>
      </w:pPr>
    </w:p>
    <w:p w:rsidR="00AC2689" w:rsidRDefault="00AC2689">
      <w:pPr>
        <w:pStyle w:val="ConsPlusNormal"/>
        <w:jc w:val="center"/>
      </w:pPr>
      <w:r>
        <w:rPr>
          <w:noProof/>
          <w:position w:val="-26"/>
        </w:rPr>
        <w:drawing>
          <wp:inline distT="0" distB="0" distL="0" distR="0">
            <wp:extent cx="880110" cy="470535"/>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880110" cy="470535"/>
                    </a:xfrm>
                    <a:prstGeom prst="rect">
                      <a:avLst/>
                    </a:prstGeom>
                    <a:noFill/>
                    <a:ln>
                      <a:noFill/>
                    </a:ln>
                  </pic:spPr>
                </pic:pic>
              </a:graphicData>
            </a:graphic>
          </wp:inline>
        </w:drawing>
      </w:r>
      <w:r>
        <w:t xml:space="preserve"> (Д.2)</w:t>
      </w:r>
    </w:p>
    <w:p w:rsidR="00AC2689" w:rsidRDefault="00AC2689">
      <w:pPr>
        <w:pStyle w:val="ConsPlusNormal"/>
        <w:jc w:val="both"/>
      </w:pPr>
    </w:p>
    <w:p w:rsidR="00AC2689" w:rsidRDefault="00AC2689">
      <w:pPr>
        <w:pStyle w:val="ConsPlusNormal"/>
        <w:ind w:firstLine="540"/>
        <w:jc w:val="both"/>
      </w:pPr>
      <w:r>
        <w:t xml:space="preserve">Д.11 Plasticity chart (карта пластичности грунтов) - график в координатах </w:t>
      </w:r>
      <w:r>
        <w:rPr>
          <w:i/>
        </w:rPr>
        <w:t>PI</w:t>
      </w:r>
      <w:r>
        <w:t xml:space="preserve"> - </w:t>
      </w:r>
      <w:r>
        <w:rPr>
          <w:i/>
        </w:rPr>
        <w:t>LL</w:t>
      </w:r>
      <w:r>
        <w:t xml:space="preserve">, применяемый для классификации тонкодисперсных грунтов и тонкой фракции в крупнообломочных, крупнозернистых и песчаных грунтах </w:t>
      </w:r>
      <w:hyperlink w:anchor="P2301">
        <w:r>
          <w:rPr>
            <w:color w:val="0000FF"/>
          </w:rPr>
          <w:t>(рисунок Е.3)</w:t>
        </w:r>
      </w:hyperlink>
      <w:r>
        <w:t>.</w:t>
      </w:r>
    </w:p>
    <w:p w:rsidR="00AC2689" w:rsidRDefault="00AC2689">
      <w:pPr>
        <w:pStyle w:val="ConsPlusNormal"/>
        <w:spacing w:before="220"/>
        <w:ind w:firstLine="540"/>
        <w:jc w:val="both"/>
      </w:pPr>
      <w:r>
        <w:t xml:space="preserve">Д.12 Uniformity coefficient (степень фракционированности) </w:t>
      </w:r>
      <w:r>
        <w:rPr>
          <w:i/>
        </w:rPr>
        <w:t>C</w:t>
      </w:r>
      <w:r>
        <w:rPr>
          <w:i/>
          <w:vertAlign w:val="subscript"/>
        </w:rPr>
        <w:t>u</w:t>
      </w:r>
      <w:r>
        <w:t xml:space="preserve"> - определяют так же, как в настоящем стандарте (согласно </w:t>
      </w:r>
      <w:hyperlink w:anchor="P412">
        <w:r>
          <w:rPr>
            <w:color w:val="0000FF"/>
          </w:rPr>
          <w:t>приложению А</w:t>
        </w:r>
      </w:hyperlink>
      <w:r>
        <w:t>).</w:t>
      </w:r>
    </w:p>
    <w:p w:rsidR="00AC2689" w:rsidRDefault="00AC2689">
      <w:pPr>
        <w:pStyle w:val="ConsPlusNormal"/>
        <w:spacing w:before="220"/>
        <w:ind w:firstLine="540"/>
        <w:jc w:val="both"/>
      </w:pPr>
      <w:r>
        <w:t xml:space="preserve">С увеличением однородности состава грунта значение </w:t>
      </w:r>
      <w:r>
        <w:rPr>
          <w:i/>
        </w:rPr>
        <w:t>C</w:t>
      </w:r>
      <w:r>
        <w:rPr>
          <w:i/>
          <w:vertAlign w:val="subscript"/>
        </w:rPr>
        <w:t>u</w:t>
      </w:r>
      <w:r>
        <w:t xml:space="preserve"> уменьшается.</w:t>
      </w:r>
    </w:p>
    <w:p w:rsidR="00AC2689" w:rsidRDefault="00AC2689">
      <w:pPr>
        <w:pStyle w:val="ConsPlusNormal"/>
        <w:spacing w:before="220"/>
        <w:ind w:firstLine="540"/>
        <w:jc w:val="both"/>
      </w:pPr>
      <w:r>
        <w:t xml:space="preserve">Д.13 Coefficient of curvature (коэффициент кривизны) </w:t>
      </w:r>
      <w:r>
        <w:rPr>
          <w:i/>
        </w:rPr>
        <w:t>C</w:t>
      </w:r>
      <w:r>
        <w:rPr>
          <w:i/>
          <w:vertAlign w:val="subscript"/>
        </w:rPr>
        <w:t>c</w:t>
      </w:r>
      <w:r>
        <w:t xml:space="preserve"> - показатель, характеризующий форму кривой гранулометрического состава </w:t>
      </w:r>
      <w:hyperlink w:anchor="P1972">
        <w:r>
          <w:rPr>
            <w:color w:val="0000FF"/>
          </w:rPr>
          <w:t>(рисунок Е.2)</w:t>
        </w:r>
      </w:hyperlink>
      <w:r>
        <w:t xml:space="preserve"> и определяемый по формуле</w:t>
      </w:r>
    </w:p>
    <w:p w:rsidR="00AC2689" w:rsidRDefault="00AC2689">
      <w:pPr>
        <w:pStyle w:val="ConsPlusNormal"/>
        <w:jc w:val="both"/>
      </w:pPr>
    </w:p>
    <w:p w:rsidR="00AC2689" w:rsidRDefault="00AC2689">
      <w:pPr>
        <w:pStyle w:val="ConsPlusNormal"/>
        <w:jc w:val="center"/>
      </w:pPr>
      <w:r>
        <w:rPr>
          <w:noProof/>
          <w:position w:val="-28"/>
        </w:rPr>
        <w:drawing>
          <wp:inline distT="0" distB="0" distL="0" distR="0">
            <wp:extent cx="852170" cy="502920"/>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852170" cy="502920"/>
                    </a:xfrm>
                    <a:prstGeom prst="rect">
                      <a:avLst/>
                    </a:prstGeom>
                    <a:noFill/>
                    <a:ln>
                      <a:noFill/>
                    </a:ln>
                  </pic:spPr>
                </pic:pic>
              </a:graphicData>
            </a:graphic>
          </wp:inline>
        </w:drawing>
      </w:r>
      <w:r>
        <w:t xml:space="preserve"> (Д.3)</w:t>
      </w:r>
    </w:p>
    <w:p w:rsidR="00AC2689" w:rsidRDefault="00AC2689">
      <w:pPr>
        <w:pStyle w:val="ConsPlusNormal"/>
        <w:jc w:val="both"/>
      </w:pPr>
    </w:p>
    <w:p w:rsidR="00AC2689" w:rsidRDefault="00AC2689">
      <w:pPr>
        <w:pStyle w:val="ConsPlusNormal"/>
        <w:ind w:firstLine="540"/>
        <w:jc w:val="both"/>
      </w:pPr>
      <w:r>
        <w:t xml:space="preserve">где </w:t>
      </w:r>
      <w:r>
        <w:rPr>
          <w:i/>
        </w:rPr>
        <w:t>d</w:t>
      </w:r>
      <w:r>
        <w:rPr>
          <w:vertAlign w:val="subscript"/>
        </w:rPr>
        <w:t>60</w:t>
      </w:r>
      <w:r>
        <w:t xml:space="preserve">, </w:t>
      </w:r>
      <w:r>
        <w:rPr>
          <w:i/>
        </w:rPr>
        <w:t>d</w:t>
      </w:r>
      <w:r>
        <w:rPr>
          <w:vertAlign w:val="subscript"/>
        </w:rPr>
        <w:t>30</w:t>
      </w:r>
      <w:r>
        <w:t xml:space="preserve">, </w:t>
      </w:r>
      <w:r>
        <w:rPr>
          <w:i/>
        </w:rPr>
        <w:t>d</w:t>
      </w:r>
      <w:r>
        <w:rPr>
          <w:vertAlign w:val="subscript"/>
        </w:rPr>
        <w:t>10</w:t>
      </w:r>
      <w:r>
        <w:t xml:space="preserve"> - диаметры частиц, меньше которых в грунте содержится 60%, 30% и 10% (по массе) частиц соответственно.</w:t>
      </w:r>
    </w:p>
    <w:p w:rsidR="00AC2689" w:rsidRDefault="00AC2689">
      <w:pPr>
        <w:pStyle w:val="ConsPlusNormal"/>
        <w:spacing w:before="220"/>
        <w:ind w:firstLine="540"/>
        <w:jc w:val="both"/>
      </w:pPr>
      <w:r>
        <w:t xml:space="preserve">Д.14 Well graded soil (хорошо фракционированный грунт) </w:t>
      </w:r>
      <w:r>
        <w:rPr>
          <w:i/>
        </w:rPr>
        <w:t>W</w:t>
      </w:r>
      <w:r>
        <w:t xml:space="preserve"> - неоднородный грунт; определяют по степени фракционированности </w:t>
      </w:r>
      <w:r>
        <w:rPr>
          <w:i/>
        </w:rPr>
        <w:t>C</w:t>
      </w:r>
      <w:r>
        <w:rPr>
          <w:i/>
          <w:vertAlign w:val="subscript"/>
        </w:rPr>
        <w:t>u</w:t>
      </w:r>
      <w:r>
        <w:t xml:space="preserve"> и коэффициенту кривизны </w:t>
      </w:r>
      <w:r>
        <w:rPr>
          <w:i/>
        </w:rPr>
        <w:t>C</w:t>
      </w:r>
      <w:r>
        <w:rPr>
          <w:i/>
          <w:vertAlign w:val="subscript"/>
        </w:rPr>
        <w:t>c</w:t>
      </w:r>
      <w:r>
        <w:t>.</w:t>
      </w:r>
    </w:p>
    <w:p w:rsidR="00AC2689" w:rsidRDefault="00AC2689">
      <w:pPr>
        <w:pStyle w:val="ConsPlusNormal"/>
        <w:spacing w:before="220"/>
        <w:ind w:firstLine="540"/>
        <w:jc w:val="both"/>
      </w:pPr>
      <w:r>
        <w:t xml:space="preserve">Д.15 Poorly graded soil (плохо фракционированный грунт) </w:t>
      </w:r>
      <w:r>
        <w:rPr>
          <w:i/>
        </w:rPr>
        <w:t>P</w:t>
      </w:r>
      <w:r>
        <w:t xml:space="preserve"> - однородный грунт; определяют по степени фракционированности </w:t>
      </w:r>
      <w:r>
        <w:rPr>
          <w:i/>
        </w:rPr>
        <w:t>C</w:t>
      </w:r>
      <w:r>
        <w:rPr>
          <w:i/>
          <w:vertAlign w:val="subscript"/>
        </w:rPr>
        <w:t>u</w:t>
      </w:r>
      <w:r>
        <w:t xml:space="preserve"> и коэффициенту кривизны </w:t>
      </w:r>
      <w:r>
        <w:rPr>
          <w:i/>
        </w:rPr>
        <w:t>C</w:t>
      </w:r>
      <w:r>
        <w:rPr>
          <w:i/>
          <w:vertAlign w:val="subscript"/>
        </w:rPr>
        <w:t>c</w:t>
      </w:r>
      <w:r>
        <w:t>.</w:t>
      </w:r>
    </w:p>
    <w:p w:rsidR="00AC2689" w:rsidRDefault="00AC2689">
      <w:pPr>
        <w:pStyle w:val="ConsPlusNormal"/>
        <w:spacing w:before="220"/>
        <w:ind w:firstLine="540"/>
        <w:jc w:val="both"/>
      </w:pPr>
      <w:r>
        <w:t>Д.16 Flow chart (карта классификации грунтов) - блок-схема, применяемая для определения наименования грунта по пластичности.</w:t>
      </w: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right"/>
        <w:outlineLvl w:val="0"/>
      </w:pPr>
      <w:r>
        <w:rPr>
          <w:b/>
        </w:rPr>
        <w:t>Приложение Е</w:t>
      </w:r>
    </w:p>
    <w:p w:rsidR="00AC2689" w:rsidRDefault="00AC2689">
      <w:pPr>
        <w:pStyle w:val="ConsPlusNormal"/>
        <w:jc w:val="right"/>
      </w:pPr>
      <w:r>
        <w:rPr>
          <w:b/>
        </w:rPr>
        <w:t>(справочное)</w:t>
      </w:r>
    </w:p>
    <w:p w:rsidR="00AC2689" w:rsidRDefault="00AC2689">
      <w:pPr>
        <w:pStyle w:val="ConsPlusNormal"/>
        <w:jc w:val="both"/>
      </w:pPr>
    </w:p>
    <w:p w:rsidR="00AC2689" w:rsidRDefault="00AC2689">
      <w:pPr>
        <w:pStyle w:val="ConsPlusTitle"/>
        <w:jc w:val="center"/>
      </w:pPr>
      <w:bookmarkStart w:id="45" w:name="P1856"/>
      <w:bookmarkEnd w:id="45"/>
      <w:r>
        <w:t>СООТВЕТСТВИЕ НАИМЕНОВАНИЙ ДИСПЕРСНЫХ ГРУНТОВ,</w:t>
      </w:r>
    </w:p>
    <w:p w:rsidR="00AC2689" w:rsidRDefault="00AC2689">
      <w:pPr>
        <w:pStyle w:val="ConsPlusTitle"/>
        <w:jc w:val="center"/>
      </w:pPr>
      <w:r>
        <w:t>ИСПОЛЬЗУЕМЫХ В НАСТОЯЩЕМ СТАНДАРТЕ И В СТАНДАРТАХ</w:t>
      </w:r>
    </w:p>
    <w:p w:rsidR="00AC2689" w:rsidRDefault="00AC2689">
      <w:pPr>
        <w:pStyle w:val="ConsPlusTitle"/>
        <w:jc w:val="center"/>
      </w:pPr>
      <w:r>
        <w:t>ISO 14688-2 И ASTM D 2487</w:t>
      </w:r>
    </w:p>
    <w:p w:rsidR="00AC2689" w:rsidRDefault="00AC2689">
      <w:pPr>
        <w:pStyle w:val="ConsPlusNormal"/>
        <w:jc w:val="both"/>
      </w:pPr>
    </w:p>
    <w:p w:rsidR="00AC2689" w:rsidRDefault="00AC2689">
      <w:pPr>
        <w:pStyle w:val="ConsPlusNormal"/>
        <w:ind w:firstLine="540"/>
        <w:jc w:val="both"/>
      </w:pPr>
      <w:r>
        <w:rPr>
          <w:b/>
        </w:rPr>
        <w:t>Е.1 Общие положения</w:t>
      </w:r>
    </w:p>
    <w:p w:rsidR="00AC2689" w:rsidRDefault="00AC2689">
      <w:pPr>
        <w:pStyle w:val="ConsPlusNormal"/>
        <w:jc w:val="both"/>
      </w:pPr>
    </w:p>
    <w:p w:rsidR="00AC2689" w:rsidRDefault="00AC2689">
      <w:pPr>
        <w:pStyle w:val="ConsPlusNormal"/>
        <w:ind w:firstLine="540"/>
        <w:jc w:val="both"/>
      </w:pPr>
      <w:r>
        <w:t xml:space="preserve">Е.1.1 Наименования крупнообломочных, крупнозернистых и песчаных грунтов (по </w:t>
      </w:r>
      <w:hyperlink w:anchor="P1820">
        <w:r>
          <w:rPr>
            <w:color w:val="0000FF"/>
          </w:rPr>
          <w:t>Д.1</w:t>
        </w:r>
      </w:hyperlink>
      <w:r>
        <w:t xml:space="preserve"> и </w:t>
      </w:r>
      <w:hyperlink w:anchor="P1821">
        <w:r>
          <w:rPr>
            <w:color w:val="0000FF"/>
          </w:rPr>
          <w:t>Д.2</w:t>
        </w:r>
      </w:hyperlink>
      <w:r>
        <w:t xml:space="preserve"> приложения Д) в </w:t>
      </w:r>
      <w:hyperlink w:anchor="P2477">
        <w:r>
          <w:rPr>
            <w:color w:val="0000FF"/>
          </w:rPr>
          <w:t>[1]</w:t>
        </w:r>
      </w:hyperlink>
      <w:r>
        <w:t xml:space="preserve"> и </w:t>
      </w:r>
      <w:hyperlink w:anchor="P2482">
        <w:r>
          <w:rPr>
            <w:color w:val="0000FF"/>
          </w:rPr>
          <w:t>[2]</w:t>
        </w:r>
      </w:hyperlink>
      <w:r>
        <w:t xml:space="preserve"> определяют на основании их гранулометрического состава, степени фракционированности и коэффициента кривизны, определяемых по кумулятивной кривой гранулометрического состава (по </w:t>
      </w:r>
      <w:hyperlink w:anchor="P1963">
        <w:r>
          <w:rPr>
            <w:color w:val="0000FF"/>
          </w:rPr>
          <w:t>Е.2</w:t>
        </w:r>
      </w:hyperlink>
      <w:r>
        <w:t>).</w:t>
      </w:r>
    </w:p>
    <w:p w:rsidR="00AC2689" w:rsidRDefault="00AC2689">
      <w:pPr>
        <w:pStyle w:val="ConsPlusNormal"/>
        <w:spacing w:before="220"/>
        <w:ind w:firstLine="540"/>
        <w:jc w:val="both"/>
      </w:pPr>
      <w:r>
        <w:t xml:space="preserve">Е.1.2 Соответствие различных фракций грунтов в настоящем стандарте и в </w:t>
      </w:r>
      <w:hyperlink w:anchor="P2477">
        <w:r>
          <w:rPr>
            <w:color w:val="0000FF"/>
          </w:rPr>
          <w:t>[1]</w:t>
        </w:r>
      </w:hyperlink>
      <w:r>
        <w:t xml:space="preserve"> и </w:t>
      </w:r>
      <w:hyperlink w:anchor="P2482">
        <w:r>
          <w:rPr>
            <w:color w:val="0000FF"/>
          </w:rPr>
          <w:t>[2]</w:t>
        </w:r>
      </w:hyperlink>
      <w:r>
        <w:t xml:space="preserve"> показано на </w:t>
      </w:r>
      <w:hyperlink w:anchor="P1954">
        <w:r>
          <w:rPr>
            <w:color w:val="0000FF"/>
          </w:rPr>
          <w:t>рисунке Е.1</w:t>
        </w:r>
      </w:hyperlink>
      <w:r>
        <w:t>.</w:t>
      </w:r>
    </w:p>
    <w:p w:rsidR="00AC2689" w:rsidRDefault="00AC2689">
      <w:pPr>
        <w:pStyle w:val="ConsPlusNormal"/>
        <w:jc w:val="both"/>
      </w:pPr>
    </w:p>
    <w:p w:rsidR="00AC2689" w:rsidRDefault="00AC2689">
      <w:pPr>
        <w:pStyle w:val="ConsPlusNormal"/>
        <w:sectPr w:rsidR="00AC268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14"/>
        <w:gridCol w:w="680"/>
        <w:gridCol w:w="624"/>
        <w:gridCol w:w="624"/>
        <w:gridCol w:w="794"/>
        <w:gridCol w:w="680"/>
        <w:gridCol w:w="680"/>
        <w:gridCol w:w="624"/>
        <w:gridCol w:w="737"/>
        <w:gridCol w:w="737"/>
        <w:gridCol w:w="680"/>
        <w:gridCol w:w="680"/>
        <w:gridCol w:w="964"/>
        <w:gridCol w:w="737"/>
        <w:gridCol w:w="737"/>
        <w:gridCol w:w="624"/>
        <w:gridCol w:w="397"/>
        <w:gridCol w:w="794"/>
      </w:tblGrid>
      <w:tr w:rsidR="00AC2689">
        <w:tc>
          <w:tcPr>
            <w:tcW w:w="1814" w:type="dxa"/>
            <w:vAlign w:val="center"/>
          </w:tcPr>
          <w:p w:rsidR="00AC2689" w:rsidRDefault="00AC2689">
            <w:pPr>
              <w:pStyle w:val="ConsPlusNormal"/>
              <w:jc w:val="center"/>
            </w:pPr>
            <w:r>
              <w:t>Размер частиц, мм</w:t>
            </w:r>
          </w:p>
        </w:tc>
        <w:tc>
          <w:tcPr>
            <w:tcW w:w="680" w:type="dxa"/>
            <w:vAlign w:val="center"/>
          </w:tcPr>
          <w:p w:rsidR="00AC2689" w:rsidRDefault="00AC2689">
            <w:pPr>
              <w:pStyle w:val="ConsPlusNormal"/>
              <w:jc w:val="center"/>
            </w:pPr>
            <w:r>
              <w:t>800</w:t>
            </w:r>
          </w:p>
        </w:tc>
        <w:tc>
          <w:tcPr>
            <w:tcW w:w="624" w:type="dxa"/>
            <w:vAlign w:val="center"/>
          </w:tcPr>
          <w:p w:rsidR="00AC2689" w:rsidRDefault="00AC2689">
            <w:pPr>
              <w:pStyle w:val="ConsPlusNormal"/>
              <w:jc w:val="center"/>
            </w:pPr>
            <w:r>
              <w:t>630</w:t>
            </w:r>
          </w:p>
        </w:tc>
        <w:tc>
          <w:tcPr>
            <w:tcW w:w="624" w:type="dxa"/>
            <w:vAlign w:val="center"/>
          </w:tcPr>
          <w:p w:rsidR="00AC2689" w:rsidRDefault="00AC2689">
            <w:pPr>
              <w:pStyle w:val="ConsPlusNormal"/>
              <w:jc w:val="center"/>
            </w:pPr>
            <w:r>
              <w:t>400</w:t>
            </w:r>
          </w:p>
        </w:tc>
        <w:tc>
          <w:tcPr>
            <w:tcW w:w="794" w:type="dxa"/>
            <w:vAlign w:val="center"/>
          </w:tcPr>
          <w:p w:rsidR="00AC2689" w:rsidRDefault="00AC2689">
            <w:pPr>
              <w:pStyle w:val="ConsPlusNormal"/>
              <w:jc w:val="center"/>
            </w:pPr>
            <w:r>
              <w:t>300</w:t>
            </w:r>
          </w:p>
        </w:tc>
        <w:tc>
          <w:tcPr>
            <w:tcW w:w="680" w:type="dxa"/>
            <w:vAlign w:val="center"/>
          </w:tcPr>
          <w:p w:rsidR="00AC2689" w:rsidRDefault="00AC2689">
            <w:pPr>
              <w:pStyle w:val="ConsPlusNormal"/>
              <w:jc w:val="center"/>
            </w:pPr>
            <w:r>
              <w:t>200</w:t>
            </w:r>
          </w:p>
        </w:tc>
        <w:tc>
          <w:tcPr>
            <w:tcW w:w="680" w:type="dxa"/>
            <w:vAlign w:val="center"/>
          </w:tcPr>
          <w:p w:rsidR="00AC2689" w:rsidRDefault="00AC2689">
            <w:pPr>
              <w:pStyle w:val="ConsPlusNormal"/>
              <w:jc w:val="center"/>
            </w:pPr>
            <w:r>
              <w:t>100</w:t>
            </w:r>
          </w:p>
        </w:tc>
        <w:tc>
          <w:tcPr>
            <w:tcW w:w="624" w:type="dxa"/>
            <w:vAlign w:val="center"/>
          </w:tcPr>
          <w:p w:rsidR="00AC2689" w:rsidRDefault="00AC2689">
            <w:pPr>
              <w:pStyle w:val="ConsPlusNormal"/>
              <w:jc w:val="center"/>
            </w:pPr>
            <w:r>
              <w:t>76,2</w:t>
            </w:r>
          </w:p>
        </w:tc>
        <w:tc>
          <w:tcPr>
            <w:tcW w:w="737" w:type="dxa"/>
            <w:vAlign w:val="center"/>
          </w:tcPr>
          <w:p w:rsidR="00AC2689" w:rsidRDefault="00AC2689">
            <w:pPr>
              <w:pStyle w:val="ConsPlusNormal"/>
              <w:jc w:val="center"/>
            </w:pPr>
            <w:r>
              <w:t>63</w:t>
            </w:r>
          </w:p>
        </w:tc>
        <w:tc>
          <w:tcPr>
            <w:tcW w:w="737" w:type="dxa"/>
            <w:vAlign w:val="center"/>
          </w:tcPr>
          <w:p w:rsidR="00AC2689" w:rsidRDefault="00AC2689">
            <w:pPr>
              <w:pStyle w:val="ConsPlusNormal"/>
              <w:jc w:val="center"/>
            </w:pPr>
            <w:r>
              <w:t>60</w:t>
            </w:r>
          </w:p>
        </w:tc>
        <w:tc>
          <w:tcPr>
            <w:tcW w:w="680" w:type="dxa"/>
            <w:vAlign w:val="center"/>
          </w:tcPr>
          <w:p w:rsidR="00AC2689" w:rsidRDefault="00AC2689">
            <w:pPr>
              <w:pStyle w:val="ConsPlusNormal"/>
              <w:jc w:val="center"/>
            </w:pPr>
            <w:r>
              <w:t>40</w:t>
            </w:r>
          </w:p>
        </w:tc>
        <w:tc>
          <w:tcPr>
            <w:tcW w:w="680" w:type="dxa"/>
            <w:vAlign w:val="center"/>
          </w:tcPr>
          <w:p w:rsidR="00AC2689" w:rsidRDefault="00AC2689">
            <w:pPr>
              <w:pStyle w:val="ConsPlusNormal"/>
              <w:jc w:val="center"/>
            </w:pPr>
            <w:r>
              <w:t>20</w:t>
            </w:r>
          </w:p>
        </w:tc>
        <w:tc>
          <w:tcPr>
            <w:tcW w:w="964" w:type="dxa"/>
            <w:vAlign w:val="center"/>
          </w:tcPr>
          <w:p w:rsidR="00AC2689" w:rsidRDefault="00AC2689">
            <w:pPr>
              <w:pStyle w:val="ConsPlusNormal"/>
              <w:jc w:val="center"/>
            </w:pPr>
            <w:r>
              <w:t>19</w:t>
            </w:r>
          </w:p>
        </w:tc>
        <w:tc>
          <w:tcPr>
            <w:tcW w:w="737" w:type="dxa"/>
            <w:vAlign w:val="center"/>
          </w:tcPr>
          <w:p w:rsidR="00AC2689" w:rsidRDefault="00AC2689">
            <w:pPr>
              <w:pStyle w:val="ConsPlusNormal"/>
              <w:jc w:val="center"/>
            </w:pPr>
            <w:r>
              <w:t>10</w:t>
            </w:r>
          </w:p>
        </w:tc>
        <w:tc>
          <w:tcPr>
            <w:tcW w:w="737" w:type="dxa"/>
            <w:vAlign w:val="center"/>
          </w:tcPr>
          <w:p w:rsidR="00AC2689" w:rsidRDefault="00AC2689">
            <w:pPr>
              <w:pStyle w:val="ConsPlusNormal"/>
              <w:jc w:val="center"/>
            </w:pPr>
            <w:r>
              <w:t>6,3</w:t>
            </w:r>
          </w:p>
        </w:tc>
        <w:tc>
          <w:tcPr>
            <w:tcW w:w="624" w:type="dxa"/>
            <w:vAlign w:val="center"/>
          </w:tcPr>
          <w:p w:rsidR="00AC2689" w:rsidRDefault="00AC2689">
            <w:pPr>
              <w:pStyle w:val="ConsPlusNormal"/>
              <w:jc w:val="center"/>
            </w:pPr>
            <w:r>
              <w:t>4,75</w:t>
            </w:r>
          </w:p>
        </w:tc>
        <w:tc>
          <w:tcPr>
            <w:tcW w:w="397" w:type="dxa"/>
            <w:vAlign w:val="center"/>
          </w:tcPr>
          <w:p w:rsidR="00AC2689" w:rsidRDefault="00AC2689">
            <w:pPr>
              <w:pStyle w:val="ConsPlusNormal"/>
              <w:jc w:val="center"/>
            </w:pPr>
            <w:r>
              <w:t>4</w:t>
            </w:r>
          </w:p>
        </w:tc>
        <w:tc>
          <w:tcPr>
            <w:tcW w:w="794" w:type="dxa"/>
            <w:vAlign w:val="center"/>
          </w:tcPr>
          <w:p w:rsidR="00AC2689" w:rsidRDefault="00AC2689">
            <w:pPr>
              <w:pStyle w:val="ConsPlusNormal"/>
              <w:jc w:val="center"/>
            </w:pPr>
            <w:r>
              <w:t>2</w:t>
            </w:r>
          </w:p>
        </w:tc>
      </w:tr>
      <w:tr w:rsidR="00AC2689">
        <w:tc>
          <w:tcPr>
            <w:tcW w:w="1814" w:type="dxa"/>
            <w:vMerge w:val="restart"/>
            <w:vAlign w:val="center"/>
          </w:tcPr>
          <w:p w:rsidR="00AC2689" w:rsidRDefault="00AC2689">
            <w:pPr>
              <w:pStyle w:val="ConsPlusNormal"/>
              <w:jc w:val="center"/>
            </w:pPr>
            <w:r>
              <w:t>По настоящему стандарту</w:t>
            </w:r>
          </w:p>
        </w:tc>
        <w:tc>
          <w:tcPr>
            <w:tcW w:w="3402" w:type="dxa"/>
            <w:gridSpan w:val="5"/>
            <w:vAlign w:val="center"/>
          </w:tcPr>
          <w:p w:rsidR="00AC2689" w:rsidRDefault="00AC2689">
            <w:pPr>
              <w:pStyle w:val="ConsPlusNormal"/>
              <w:jc w:val="center"/>
            </w:pPr>
            <w:r>
              <w:t>Валуны (глыбы)</w:t>
            </w:r>
          </w:p>
        </w:tc>
        <w:tc>
          <w:tcPr>
            <w:tcW w:w="5839" w:type="dxa"/>
            <w:gridSpan w:val="8"/>
            <w:vAlign w:val="center"/>
          </w:tcPr>
          <w:p w:rsidR="00AC2689" w:rsidRDefault="00AC2689">
            <w:pPr>
              <w:pStyle w:val="ConsPlusNormal"/>
              <w:jc w:val="center"/>
            </w:pPr>
            <w:r>
              <w:t>Галька (щебень)</w:t>
            </w:r>
          </w:p>
        </w:tc>
        <w:tc>
          <w:tcPr>
            <w:tcW w:w="2552" w:type="dxa"/>
            <w:gridSpan w:val="4"/>
            <w:vAlign w:val="center"/>
          </w:tcPr>
          <w:p w:rsidR="00AC2689" w:rsidRDefault="00AC2689">
            <w:pPr>
              <w:pStyle w:val="ConsPlusNormal"/>
              <w:jc w:val="center"/>
            </w:pPr>
            <w:r>
              <w:t>Гравий (дресва)</w:t>
            </w:r>
          </w:p>
        </w:tc>
      </w:tr>
      <w:tr w:rsidR="00AC2689">
        <w:tc>
          <w:tcPr>
            <w:tcW w:w="0" w:type="auto"/>
            <w:vMerge/>
          </w:tcPr>
          <w:p w:rsidR="00AC2689" w:rsidRDefault="00AC2689">
            <w:pPr>
              <w:pStyle w:val="ConsPlusNormal"/>
            </w:pPr>
          </w:p>
        </w:tc>
        <w:tc>
          <w:tcPr>
            <w:tcW w:w="680" w:type="dxa"/>
            <w:vAlign w:val="center"/>
          </w:tcPr>
          <w:p w:rsidR="00AC2689" w:rsidRDefault="00AC2689">
            <w:pPr>
              <w:pStyle w:val="ConsPlusNormal"/>
              <w:jc w:val="center"/>
            </w:pPr>
            <w:r>
              <w:t>крупные</w:t>
            </w:r>
          </w:p>
        </w:tc>
        <w:tc>
          <w:tcPr>
            <w:tcW w:w="1248" w:type="dxa"/>
            <w:gridSpan w:val="2"/>
            <w:vAlign w:val="center"/>
          </w:tcPr>
          <w:p w:rsidR="00AC2689" w:rsidRDefault="00AC2689">
            <w:pPr>
              <w:pStyle w:val="ConsPlusNormal"/>
              <w:jc w:val="center"/>
            </w:pPr>
            <w:r>
              <w:t>средние</w:t>
            </w:r>
          </w:p>
        </w:tc>
        <w:tc>
          <w:tcPr>
            <w:tcW w:w="1474" w:type="dxa"/>
            <w:gridSpan w:val="2"/>
            <w:vAlign w:val="center"/>
          </w:tcPr>
          <w:p w:rsidR="00AC2689" w:rsidRDefault="00AC2689">
            <w:pPr>
              <w:pStyle w:val="ConsPlusNormal"/>
              <w:jc w:val="center"/>
            </w:pPr>
            <w:r>
              <w:t>мелкие</w:t>
            </w:r>
          </w:p>
        </w:tc>
        <w:tc>
          <w:tcPr>
            <w:tcW w:w="680" w:type="dxa"/>
            <w:vAlign w:val="center"/>
          </w:tcPr>
          <w:p w:rsidR="00AC2689" w:rsidRDefault="00AC2689">
            <w:pPr>
              <w:pStyle w:val="ConsPlusNormal"/>
              <w:jc w:val="center"/>
            </w:pPr>
            <w:r>
              <w:t>крупная</w:t>
            </w:r>
          </w:p>
        </w:tc>
        <w:tc>
          <w:tcPr>
            <w:tcW w:w="2098" w:type="dxa"/>
            <w:gridSpan w:val="3"/>
            <w:vAlign w:val="center"/>
          </w:tcPr>
          <w:p w:rsidR="00AC2689" w:rsidRDefault="00AC2689">
            <w:pPr>
              <w:pStyle w:val="ConsPlusNormal"/>
              <w:jc w:val="center"/>
            </w:pPr>
            <w:r>
              <w:t>средняя</w:t>
            </w:r>
          </w:p>
        </w:tc>
        <w:tc>
          <w:tcPr>
            <w:tcW w:w="3061" w:type="dxa"/>
            <w:gridSpan w:val="4"/>
            <w:vAlign w:val="center"/>
          </w:tcPr>
          <w:p w:rsidR="00AC2689" w:rsidRDefault="00AC2689">
            <w:pPr>
              <w:pStyle w:val="ConsPlusNormal"/>
              <w:jc w:val="center"/>
            </w:pPr>
            <w:r>
              <w:t>мелкая</w:t>
            </w:r>
          </w:p>
        </w:tc>
        <w:tc>
          <w:tcPr>
            <w:tcW w:w="1758" w:type="dxa"/>
            <w:gridSpan w:val="3"/>
            <w:vAlign w:val="center"/>
          </w:tcPr>
          <w:p w:rsidR="00AC2689" w:rsidRDefault="00AC2689">
            <w:pPr>
              <w:pStyle w:val="ConsPlusNormal"/>
              <w:jc w:val="center"/>
            </w:pPr>
            <w:r>
              <w:t>крупный</w:t>
            </w:r>
          </w:p>
        </w:tc>
        <w:tc>
          <w:tcPr>
            <w:tcW w:w="794" w:type="dxa"/>
            <w:vAlign w:val="center"/>
          </w:tcPr>
          <w:p w:rsidR="00AC2689" w:rsidRDefault="00AC2689">
            <w:pPr>
              <w:pStyle w:val="ConsPlusNormal"/>
              <w:jc w:val="center"/>
            </w:pPr>
            <w:r>
              <w:t>мелкий</w:t>
            </w:r>
          </w:p>
        </w:tc>
      </w:tr>
      <w:tr w:rsidR="00AC2689">
        <w:tc>
          <w:tcPr>
            <w:tcW w:w="1814" w:type="dxa"/>
            <w:vMerge w:val="restart"/>
          </w:tcPr>
          <w:p w:rsidR="00AC2689" w:rsidRDefault="00AC2689">
            <w:pPr>
              <w:pStyle w:val="ConsPlusNormal"/>
            </w:pPr>
            <w:r>
              <w:t>ISO 14688-2</w:t>
            </w:r>
          </w:p>
        </w:tc>
        <w:tc>
          <w:tcPr>
            <w:tcW w:w="1304" w:type="dxa"/>
            <w:gridSpan w:val="2"/>
            <w:vMerge w:val="restart"/>
            <w:vAlign w:val="center"/>
          </w:tcPr>
          <w:p w:rsidR="00AC2689" w:rsidRDefault="00AC2689">
            <w:pPr>
              <w:pStyle w:val="ConsPlusNormal"/>
              <w:jc w:val="center"/>
            </w:pPr>
            <w:r>
              <w:t>Boulders</w:t>
            </w:r>
          </w:p>
        </w:tc>
        <w:tc>
          <w:tcPr>
            <w:tcW w:w="3402" w:type="dxa"/>
            <w:gridSpan w:val="5"/>
            <w:vMerge w:val="restart"/>
            <w:vAlign w:val="center"/>
          </w:tcPr>
          <w:p w:rsidR="00AC2689" w:rsidRDefault="00AC2689">
            <w:pPr>
              <w:pStyle w:val="ConsPlusNormal"/>
              <w:jc w:val="center"/>
            </w:pPr>
            <w:r>
              <w:t>Cobbles</w:t>
            </w:r>
          </w:p>
        </w:tc>
        <w:tc>
          <w:tcPr>
            <w:tcW w:w="6293" w:type="dxa"/>
            <w:gridSpan w:val="9"/>
            <w:vAlign w:val="center"/>
          </w:tcPr>
          <w:p w:rsidR="00AC2689" w:rsidRDefault="00AC2689">
            <w:pPr>
              <w:pStyle w:val="ConsPlusNormal"/>
              <w:jc w:val="center"/>
            </w:pPr>
            <w:r>
              <w:t>Gravel</w:t>
            </w:r>
          </w:p>
        </w:tc>
        <w:tc>
          <w:tcPr>
            <w:tcW w:w="794" w:type="dxa"/>
            <w:vAlign w:val="center"/>
          </w:tcPr>
          <w:p w:rsidR="00AC2689" w:rsidRDefault="00AC2689">
            <w:pPr>
              <w:pStyle w:val="ConsPlusNormal"/>
              <w:jc w:val="center"/>
            </w:pPr>
            <w:r>
              <w:t>Sand</w:t>
            </w:r>
          </w:p>
        </w:tc>
      </w:tr>
      <w:tr w:rsidR="00AC2689">
        <w:tc>
          <w:tcPr>
            <w:tcW w:w="0" w:type="auto"/>
            <w:vMerge/>
          </w:tcPr>
          <w:p w:rsidR="00AC2689" w:rsidRDefault="00AC2689">
            <w:pPr>
              <w:pStyle w:val="ConsPlusNormal"/>
            </w:pPr>
          </w:p>
        </w:tc>
        <w:tc>
          <w:tcPr>
            <w:tcW w:w="0" w:type="auto"/>
            <w:gridSpan w:val="2"/>
            <w:vMerge/>
          </w:tcPr>
          <w:p w:rsidR="00AC2689" w:rsidRDefault="00AC2689">
            <w:pPr>
              <w:pStyle w:val="ConsPlusNormal"/>
            </w:pPr>
          </w:p>
        </w:tc>
        <w:tc>
          <w:tcPr>
            <w:tcW w:w="0" w:type="auto"/>
            <w:gridSpan w:val="5"/>
            <w:vMerge/>
          </w:tcPr>
          <w:p w:rsidR="00AC2689" w:rsidRDefault="00AC2689">
            <w:pPr>
              <w:pStyle w:val="ConsPlusNormal"/>
            </w:pPr>
          </w:p>
        </w:tc>
        <w:tc>
          <w:tcPr>
            <w:tcW w:w="3798" w:type="dxa"/>
            <w:gridSpan w:val="5"/>
            <w:vAlign w:val="center"/>
          </w:tcPr>
          <w:p w:rsidR="00AC2689" w:rsidRDefault="00AC2689">
            <w:pPr>
              <w:pStyle w:val="ConsPlusNormal"/>
              <w:jc w:val="center"/>
            </w:pPr>
            <w:r>
              <w:t>coarse</w:t>
            </w:r>
          </w:p>
        </w:tc>
        <w:tc>
          <w:tcPr>
            <w:tcW w:w="2495" w:type="dxa"/>
            <w:gridSpan w:val="4"/>
            <w:vAlign w:val="center"/>
          </w:tcPr>
          <w:p w:rsidR="00AC2689" w:rsidRDefault="00AC2689">
            <w:pPr>
              <w:pStyle w:val="ConsPlusNormal"/>
              <w:jc w:val="center"/>
            </w:pPr>
            <w:r>
              <w:t>fine</w:t>
            </w:r>
          </w:p>
        </w:tc>
        <w:tc>
          <w:tcPr>
            <w:tcW w:w="794" w:type="dxa"/>
            <w:vAlign w:val="center"/>
          </w:tcPr>
          <w:p w:rsidR="00AC2689" w:rsidRDefault="00AC2689">
            <w:pPr>
              <w:pStyle w:val="ConsPlusNormal"/>
              <w:jc w:val="center"/>
            </w:pPr>
            <w:r>
              <w:t>coarse</w:t>
            </w:r>
          </w:p>
        </w:tc>
      </w:tr>
      <w:tr w:rsidR="00AC2689">
        <w:tc>
          <w:tcPr>
            <w:tcW w:w="1814" w:type="dxa"/>
          </w:tcPr>
          <w:p w:rsidR="00AC2689" w:rsidRDefault="00AC2689">
            <w:pPr>
              <w:pStyle w:val="ConsPlusNormal"/>
            </w:pPr>
            <w:r>
              <w:t>ASTM D 2487</w:t>
            </w:r>
          </w:p>
        </w:tc>
        <w:tc>
          <w:tcPr>
            <w:tcW w:w="1304" w:type="dxa"/>
            <w:gridSpan w:val="2"/>
            <w:vAlign w:val="center"/>
          </w:tcPr>
          <w:p w:rsidR="00AC2689" w:rsidRDefault="00AC2689">
            <w:pPr>
              <w:pStyle w:val="ConsPlusNormal"/>
              <w:jc w:val="center"/>
            </w:pPr>
            <w:r>
              <w:t>Large boulders</w:t>
            </w:r>
          </w:p>
        </w:tc>
        <w:tc>
          <w:tcPr>
            <w:tcW w:w="2098" w:type="dxa"/>
            <w:gridSpan w:val="3"/>
            <w:vAlign w:val="center"/>
          </w:tcPr>
          <w:p w:rsidR="00AC2689" w:rsidRDefault="00AC2689">
            <w:pPr>
              <w:pStyle w:val="ConsPlusNormal"/>
              <w:jc w:val="center"/>
            </w:pPr>
            <w:r>
              <w:t>Boulders</w:t>
            </w:r>
          </w:p>
        </w:tc>
        <w:tc>
          <w:tcPr>
            <w:tcW w:w="2041" w:type="dxa"/>
            <w:gridSpan w:val="3"/>
            <w:vAlign w:val="center"/>
          </w:tcPr>
          <w:p w:rsidR="00AC2689" w:rsidRDefault="00AC2689">
            <w:pPr>
              <w:pStyle w:val="ConsPlusNormal"/>
              <w:jc w:val="center"/>
            </w:pPr>
            <w:r>
              <w:t>Cobbles</w:t>
            </w:r>
          </w:p>
        </w:tc>
        <w:tc>
          <w:tcPr>
            <w:tcW w:w="2097" w:type="dxa"/>
            <w:gridSpan w:val="3"/>
            <w:vAlign w:val="center"/>
          </w:tcPr>
          <w:p w:rsidR="00AC2689" w:rsidRDefault="00AC2689">
            <w:pPr>
              <w:pStyle w:val="ConsPlusNormal"/>
              <w:jc w:val="center"/>
            </w:pPr>
            <w:r>
              <w:t>Coarse gravel</w:t>
            </w:r>
          </w:p>
        </w:tc>
        <w:tc>
          <w:tcPr>
            <w:tcW w:w="2438" w:type="dxa"/>
            <w:gridSpan w:val="3"/>
            <w:vAlign w:val="center"/>
          </w:tcPr>
          <w:p w:rsidR="00AC2689" w:rsidRDefault="00AC2689">
            <w:pPr>
              <w:pStyle w:val="ConsPlusNormal"/>
              <w:jc w:val="center"/>
            </w:pPr>
            <w:r>
              <w:t>Medium gravel</w:t>
            </w:r>
          </w:p>
        </w:tc>
        <w:tc>
          <w:tcPr>
            <w:tcW w:w="1815" w:type="dxa"/>
            <w:gridSpan w:val="3"/>
            <w:vAlign w:val="center"/>
          </w:tcPr>
          <w:p w:rsidR="00AC2689" w:rsidRDefault="00AC2689">
            <w:pPr>
              <w:pStyle w:val="ConsPlusNormal"/>
              <w:jc w:val="center"/>
            </w:pPr>
            <w:r>
              <w:t>Fine gravel</w:t>
            </w:r>
          </w:p>
        </w:tc>
      </w:tr>
      <w:tr w:rsidR="00AC2689">
        <w:tc>
          <w:tcPr>
            <w:tcW w:w="13607" w:type="dxa"/>
            <w:gridSpan w:val="18"/>
          </w:tcPr>
          <w:p w:rsidR="00AC2689" w:rsidRDefault="00AC2689">
            <w:pPr>
              <w:pStyle w:val="ConsPlusNormal"/>
            </w:pPr>
            <w:r>
              <w:t>Продолжение блок-схемы</w:t>
            </w:r>
          </w:p>
        </w:tc>
      </w:tr>
      <w:tr w:rsidR="00AC2689">
        <w:tc>
          <w:tcPr>
            <w:tcW w:w="1814" w:type="dxa"/>
          </w:tcPr>
          <w:p w:rsidR="00AC2689" w:rsidRDefault="00AC2689">
            <w:pPr>
              <w:pStyle w:val="ConsPlusNormal"/>
            </w:pPr>
            <w:r>
              <w:t>Размер частиц, мм</w:t>
            </w:r>
          </w:p>
        </w:tc>
        <w:tc>
          <w:tcPr>
            <w:tcW w:w="680" w:type="dxa"/>
            <w:vAlign w:val="center"/>
          </w:tcPr>
          <w:p w:rsidR="00AC2689" w:rsidRDefault="00AC2689">
            <w:pPr>
              <w:pStyle w:val="ConsPlusNormal"/>
              <w:jc w:val="center"/>
            </w:pPr>
            <w:r>
              <w:t>1</w:t>
            </w:r>
          </w:p>
        </w:tc>
        <w:tc>
          <w:tcPr>
            <w:tcW w:w="624" w:type="dxa"/>
            <w:vAlign w:val="center"/>
          </w:tcPr>
          <w:p w:rsidR="00AC2689" w:rsidRDefault="00AC2689">
            <w:pPr>
              <w:pStyle w:val="ConsPlusNormal"/>
              <w:jc w:val="center"/>
            </w:pPr>
            <w:r>
              <w:t>0,63</w:t>
            </w:r>
          </w:p>
        </w:tc>
        <w:tc>
          <w:tcPr>
            <w:tcW w:w="624" w:type="dxa"/>
            <w:vAlign w:val="center"/>
          </w:tcPr>
          <w:p w:rsidR="00AC2689" w:rsidRDefault="00AC2689">
            <w:pPr>
              <w:pStyle w:val="ConsPlusNormal"/>
              <w:jc w:val="center"/>
            </w:pPr>
            <w:r>
              <w:t>0,5</w:t>
            </w:r>
          </w:p>
        </w:tc>
        <w:tc>
          <w:tcPr>
            <w:tcW w:w="794" w:type="dxa"/>
            <w:vAlign w:val="center"/>
          </w:tcPr>
          <w:p w:rsidR="00AC2689" w:rsidRDefault="00AC2689">
            <w:pPr>
              <w:pStyle w:val="ConsPlusNormal"/>
              <w:jc w:val="center"/>
            </w:pPr>
            <w:r>
              <w:t>0,425</w:t>
            </w:r>
          </w:p>
        </w:tc>
        <w:tc>
          <w:tcPr>
            <w:tcW w:w="680" w:type="dxa"/>
            <w:vAlign w:val="center"/>
          </w:tcPr>
          <w:p w:rsidR="00AC2689" w:rsidRDefault="00AC2689">
            <w:pPr>
              <w:pStyle w:val="ConsPlusNormal"/>
              <w:jc w:val="center"/>
            </w:pPr>
            <w:r>
              <w:t>0,25</w:t>
            </w:r>
          </w:p>
        </w:tc>
        <w:tc>
          <w:tcPr>
            <w:tcW w:w="680" w:type="dxa"/>
            <w:vAlign w:val="center"/>
          </w:tcPr>
          <w:p w:rsidR="00AC2689" w:rsidRDefault="00AC2689">
            <w:pPr>
              <w:pStyle w:val="ConsPlusNormal"/>
              <w:jc w:val="center"/>
            </w:pPr>
            <w:r>
              <w:t>0,2</w:t>
            </w:r>
          </w:p>
        </w:tc>
        <w:tc>
          <w:tcPr>
            <w:tcW w:w="624" w:type="dxa"/>
            <w:vAlign w:val="center"/>
          </w:tcPr>
          <w:p w:rsidR="00AC2689" w:rsidRDefault="00AC2689">
            <w:pPr>
              <w:pStyle w:val="ConsPlusNormal"/>
              <w:jc w:val="center"/>
            </w:pPr>
            <w:r>
              <w:t>0,1</w:t>
            </w:r>
          </w:p>
        </w:tc>
        <w:tc>
          <w:tcPr>
            <w:tcW w:w="737" w:type="dxa"/>
            <w:vAlign w:val="center"/>
          </w:tcPr>
          <w:p w:rsidR="00AC2689" w:rsidRDefault="00AC2689">
            <w:pPr>
              <w:pStyle w:val="ConsPlusNormal"/>
              <w:jc w:val="center"/>
            </w:pPr>
            <w:r>
              <w:t>0,075</w:t>
            </w:r>
          </w:p>
        </w:tc>
        <w:tc>
          <w:tcPr>
            <w:tcW w:w="737" w:type="dxa"/>
            <w:vAlign w:val="center"/>
          </w:tcPr>
          <w:p w:rsidR="00AC2689" w:rsidRDefault="00AC2689">
            <w:pPr>
              <w:pStyle w:val="ConsPlusNormal"/>
              <w:jc w:val="center"/>
            </w:pPr>
            <w:r>
              <w:t>0,063</w:t>
            </w:r>
          </w:p>
        </w:tc>
        <w:tc>
          <w:tcPr>
            <w:tcW w:w="680" w:type="dxa"/>
            <w:vAlign w:val="center"/>
          </w:tcPr>
          <w:p w:rsidR="00AC2689" w:rsidRDefault="00AC2689">
            <w:pPr>
              <w:pStyle w:val="ConsPlusNormal"/>
              <w:jc w:val="center"/>
            </w:pPr>
            <w:r>
              <w:t>0,05</w:t>
            </w:r>
          </w:p>
        </w:tc>
        <w:tc>
          <w:tcPr>
            <w:tcW w:w="680" w:type="dxa"/>
            <w:vAlign w:val="center"/>
          </w:tcPr>
          <w:p w:rsidR="00AC2689" w:rsidRDefault="00AC2689">
            <w:pPr>
              <w:pStyle w:val="ConsPlusNormal"/>
              <w:jc w:val="center"/>
            </w:pPr>
            <w:r>
              <w:t>0,02</w:t>
            </w:r>
          </w:p>
        </w:tc>
        <w:tc>
          <w:tcPr>
            <w:tcW w:w="964" w:type="dxa"/>
            <w:vAlign w:val="center"/>
          </w:tcPr>
          <w:p w:rsidR="00AC2689" w:rsidRDefault="00AC2689">
            <w:pPr>
              <w:pStyle w:val="ConsPlusNormal"/>
              <w:jc w:val="center"/>
            </w:pPr>
            <w:r>
              <w:t>0,0063</w:t>
            </w:r>
          </w:p>
        </w:tc>
        <w:tc>
          <w:tcPr>
            <w:tcW w:w="737" w:type="dxa"/>
            <w:vAlign w:val="center"/>
          </w:tcPr>
          <w:p w:rsidR="00AC2689" w:rsidRDefault="00AC2689">
            <w:pPr>
              <w:pStyle w:val="ConsPlusNormal"/>
              <w:jc w:val="center"/>
            </w:pPr>
            <w:r>
              <w:t>0,005</w:t>
            </w:r>
          </w:p>
        </w:tc>
        <w:tc>
          <w:tcPr>
            <w:tcW w:w="737" w:type="dxa"/>
            <w:vAlign w:val="center"/>
          </w:tcPr>
          <w:p w:rsidR="00AC2689" w:rsidRDefault="00AC2689">
            <w:pPr>
              <w:pStyle w:val="ConsPlusNormal"/>
              <w:jc w:val="center"/>
            </w:pPr>
            <w:r>
              <w:t>0,002</w:t>
            </w:r>
          </w:p>
        </w:tc>
        <w:tc>
          <w:tcPr>
            <w:tcW w:w="1815" w:type="dxa"/>
            <w:gridSpan w:val="3"/>
            <w:vAlign w:val="center"/>
          </w:tcPr>
          <w:p w:rsidR="00AC2689" w:rsidRDefault="00AC2689">
            <w:pPr>
              <w:pStyle w:val="ConsPlusNormal"/>
              <w:jc w:val="center"/>
            </w:pPr>
            <w:r>
              <w:t>&lt; 0,002</w:t>
            </w:r>
          </w:p>
        </w:tc>
      </w:tr>
      <w:tr w:rsidR="00AC2689">
        <w:tc>
          <w:tcPr>
            <w:tcW w:w="1814" w:type="dxa"/>
            <w:vMerge w:val="restart"/>
          </w:tcPr>
          <w:p w:rsidR="00AC2689" w:rsidRDefault="00AC2689">
            <w:pPr>
              <w:pStyle w:val="ConsPlusNormal"/>
            </w:pPr>
            <w:r>
              <w:t>По настоящему стандарту</w:t>
            </w:r>
          </w:p>
        </w:tc>
        <w:tc>
          <w:tcPr>
            <w:tcW w:w="6860" w:type="dxa"/>
            <w:gridSpan w:val="10"/>
            <w:vAlign w:val="center"/>
          </w:tcPr>
          <w:p w:rsidR="00AC2689" w:rsidRDefault="00AC2689">
            <w:pPr>
              <w:pStyle w:val="ConsPlusNormal"/>
              <w:jc w:val="center"/>
            </w:pPr>
            <w:r>
              <w:t>Песчаные частицы</w:t>
            </w:r>
          </w:p>
        </w:tc>
        <w:tc>
          <w:tcPr>
            <w:tcW w:w="3118" w:type="dxa"/>
            <w:gridSpan w:val="4"/>
            <w:vAlign w:val="center"/>
          </w:tcPr>
          <w:p w:rsidR="00AC2689" w:rsidRDefault="00AC2689">
            <w:pPr>
              <w:pStyle w:val="ConsPlusNormal"/>
              <w:jc w:val="center"/>
            </w:pPr>
            <w:r>
              <w:t>Пылеватые частицы</w:t>
            </w:r>
          </w:p>
        </w:tc>
        <w:tc>
          <w:tcPr>
            <w:tcW w:w="1815" w:type="dxa"/>
            <w:gridSpan w:val="3"/>
            <w:vMerge w:val="restart"/>
            <w:vAlign w:val="center"/>
          </w:tcPr>
          <w:p w:rsidR="00AC2689" w:rsidRDefault="00AC2689">
            <w:pPr>
              <w:pStyle w:val="ConsPlusNormal"/>
              <w:jc w:val="center"/>
            </w:pPr>
            <w:r>
              <w:t>Глинистые частицы</w:t>
            </w:r>
          </w:p>
        </w:tc>
      </w:tr>
      <w:tr w:rsidR="00AC2689">
        <w:tc>
          <w:tcPr>
            <w:tcW w:w="0" w:type="auto"/>
            <w:vMerge/>
          </w:tcPr>
          <w:p w:rsidR="00AC2689" w:rsidRDefault="00AC2689">
            <w:pPr>
              <w:pStyle w:val="ConsPlusNormal"/>
            </w:pPr>
          </w:p>
        </w:tc>
        <w:tc>
          <w:tcPr>
            <w:tcW w:w="1928" w:type="dxa"/>
            <w:gridSpan w:val="3"/>
            <w:vAlign w:val="center"/>
          </w:tcPr>
          <w:p w:rsidR="00AC2689" w:rsidRDefault="00AC2689">
            <w:pPr>
              <w:pStyle w:val="ConsPlusNormal"/>
              <w:jc w:val="center"/>
            </w:pPr>
            <w:r>
              <w:t>крупные</w:t>
            </w:r>
          </w:p>
        </w:tc>
        <w:tc>
          <w:tcPr>
            <w:tcW w:w="1474" w:type="dxa"/>
            <w:gridSpan w:val="2"/>
            <w:vAlign w:val="center"/>
          </w:tcPr>
          <w:p w:rsidR="00AC2689" w:rsidRDefault="00AC2689">
            <w:pPr>
              <w:pStyle w:val="ConsPlusNormal"/>
              <w:jc w:val="center"/>
            </w:pPr>
            <w:r>
              <w:t>средние</w:t>
            </w:r>
          </w:p>
        </w:tc>
        <w:tc>
          <w:tcPr>
            <w:tcW w:w="1304" w:type="dxa"/>
            <w:gridSpan w:val="2"/>
            <w:vAlign w:val="center"/>
          </w:tcPr>
          <w:p w:rsidR="00AC2689" w:rsidRDefault="00AC2689">
            <w:pPr>
              <w:pStyle w:val="ConsPlusNormal"/>
              <w:jc w:val="center"/>
            </w:pPr>
            <w:r>
              <w:t>мелкие</w:t>
            </w:r>
          </w:p>
        </w:tc>
        <w:tc>
          <w:tcPr>
            <w:tcW w:w="2154" w:type="dxa"/>
            <w:gridSpan w:val="3"/>
            <w:vAlign w:val="center"/>
          </w:tcPr>
          <w:p w:rsidR="00AC2689" w:rsidRDefault="00AC2689">
            <w:pPr>
              <w:pStyle w:val="ConsPlusNormal"/>
              <w:jc w:val="center"/>
            </w:pPr>
            <w:r>
              <w:t>тонкие</w:t>
            </w:r>
          </w:p>
        </w:tc>
        <w:tc>
          <w:tcPr>
            <w:tcW w:w="680" w:type="dxa"/>
            <w:vAlign w:val="center"/>
          </w:tcPr>
          <w:p w:rsidR="00AC2689" w:rsidRDefault="00AC2689">
            <w:pPr>
              <w:pStyle w:val="ConsPlusNormal"/>
              <w:jc w:val="center"/>
            </w:pPr>
            <w:r>
              <w:t>крупные</w:t>
            </w:r>
          </w:p>
        </w:tc>
        <w:tc>
          <w:tcPr>
            <w:tcW w:w="2438" w:type="dxa"/>
            <w:gridSpan w:val="3"/>
            <w:vAlign w:val="center"/>
          </w:tcPr>
          <w:p w:rsidR="00AC2689" w:rsidRDefault="00AC2689">
            <w:pPr>
              <w:pStyle w:val="ConsPlusNormal"/>
              <w:jc w:val="center"/>
            </w:pPr>
            <w:r>
              <w:t>мелкие</w:t>
            </w:r>
          </w:p>
        </w:tc>
        <w:tc>
          <w:tcPr>
            <w:tcW w:w="0" w:type="auto"/>
            <w:gridSpan w:val="3"/>
            <w:vMerge/>
          </w:tcPr>
          <w:p w:rsidR="00AC2689" w:rsidRDefault="00AC2689">
            <w:pPr>
              <w:pStyle w:val="ConsPlusNormal"/>
            </w:pPr>
          </w:p>
        </w:tc>
      </w:tr>
      <w:tr w:rsidR="00AC2689">
        <w:tc>
          <w:tcPr>
            <w:tcW w:w="1814" w:type="dxa"/>
            <w:vMerge w:val="restart"/>
          </w:tcPr>
          <w:p w:rsidR="00AC2689" w:rsidRDefault="00AC2689">
            <w:pPr>
              <w:pStyle w:val="ConsPlusNormal"/>
            </w:pPr>
            <w:r>
              <w:t>ISO 14688-2</w:t>
            </w:r>
          </w:p>
        </w:tc>
        <w:tc>
          <w:tcPr>
            <w:tcW w:w="5443" w:type="dxa"/>
            <w:gridSpan w:val="8"/>
            <w:vAlign w:val="center"/>
          </w:tcPr>
          <w:p w:rsidR="00AC2689" w:rsidRDefault="00AC2689">
            <w:pPr>
              <w:pStyle w:val="ConsPlusNormal"/>
              <w:jc w:val="center"/>
            </w:pPr>
            <w:r>
              <w:t>Sand</w:t>
            </w:r>
          </w:p>
        </w:tc>
        <w:tc>
          <w:tcPr>
            <w:tcW w:w="4535" w:type="dxa"/>
            <w:gridSpan w:val="6"/>
            <w:vMerge w:val="restart"/>
            <w:vAlign w:val="center"/>
          </w:tcPr>
          <w:p w:rsidR="00AC2689" w:rsidRDefault="00AC2689">
            <w:pPr>
              <w:pStyle w:val="ConsPlusNormal"/>
              <w:jc w:val="center"/>
            </w:pPr>
            <w:r>
              <w:t>Silt</w:t>
            </w:r>
          </w:p>
        </w:tc>
        <w:tc>
          <w:tcPr>
            <w:tcW w:w="1815" w:type="dxa"/>
            <w:gridSpan w:val="3"/>
            <w:vMerge w:val="restart"/>
            <w:vAlign w:val="center"/>
          </w:tcPr>
          <w:p w:rsidR="00AC2689" w:rsidRDefault="00AC2689">
            <w:pPr>
              <w:pStyle w:val="ConsPlusNormal"/>
              <w:jc w:val="center"/>
            </w:pPr>
            <w:r>
              <w:t>Clay</w:t>
            </w:r>
          </w:p>
        </w:tc>
      </w:tr>
      <w:tr w:rsidR="00AC2689">
        <w:tc>
          <w:tcPr>
            <w:tcW w:w="0" w:type="auto"/>
            <w:vMerge/>
          </w:tcPr>
          <w:p w:rsidR="00AC2689" w:rsidRDefault="00AC2689">
            <w:pPr>
              <w:pStyle w:val="ConsPlusNormal"/>
            </w:pPr>
          </w:p>
        </w:tc>
        <w:tc>
          <w:tcPr>
            <w:tcW w:w="2722" w:type="dxa"/>
            <w:gridSpan w:val="4"/>
            <w:vAlign w:val="center"/>
          </w:tcPr>
          <w:p w:rsidR="00AC2689" w:rsidRDefault="00AC2689">
            <w:pPr>
              <w:pStyle w:val="ConsPlusNormal"/>
              <w:jc w:val="center"/>
            </w:pPr>
            <w:r>
              <w:t>Medium</w:t>
            </w:r>
          </w:p>
        </w:tc>
        <w:tc>
          <w:tcPr>
            <w:tcW w:w="2721" w:type="dxa"/>
            <w:gridSpan w:val="4"/>
            <w:vAlign w:val="center"/>
          </w:tcPr>
          <w:p w:rsidR="00AC2689" w:rsidRDefault="00AC2689">
            <w:pPr>
              <w:pStyle w:val="ConsPlusNormal"/>
              <w:jc w:val="center"/>
            </w:pPr>
            <w:r>
              <w:t>fine</w:t>
            </w:r>
          </w:p>
        </w:tc>
        <w:tc>
          <w:tcPr>
            <w:tcW w:w="0" w:type="auto"/>
            <w:gridSpan w:val="6"/>
            <w:vMerge/>
          </w:tcPr>
          <w:p w:rsidR="00AC2689" w:rsidRDefault="00AC2689">
            <w:pPr>
              <w:pStyle w:val="ConsPlusNormal"/>
            </w:pPr>
          </w:p>
        </w:tc>
        <w:tc>
          <w:tcPr>
            <w:tcW w:w="0" w:type="auto"/>
            <w:gridSpan w:val="3"/>
            <w:vMerge/>
          </w:tcPr>
          <w:p w:rsidR="00AC2689" w:rsidRDefault="00AC2689">
            <w:pPr>
              <w:pStyle w:val="ConsPlusNormal"/>
            </w:pPr>
          </w:p>
        </w:tc>
      </w:tr>
      <w:tr w:rsidR="00AC2689">
        <w:tc>
          <w:tcPr>
            <w:tcW w:w="1814" w:type="dxa"/>
            <w:vMerge w:val="restart"/>
          </w:tcPr>
          <w:p w:rsidR="00AC2689" w:rsidRDefault="00AC2689">
            <w:pPr>
              <w:pStyle w:val="ConsPlusNormal"/>
            </w:pPr>
            <w:r>
              <w:t>ASTM D 2487</w:t>
            </w:r>
          </w:p>
        </w:tc>
        <w:tc>
          <w:tcPr>
            <w:tcW w:w="6180" w:type="dxa"/>
            <w:gridSpan w:val="9"/>
            <w:vAlign w:val="center"/>
          </w:tcPr>
          <w:p w:rsidR="00AC2689" w:rsidRDefault="00AC2689">
            <w:pPr>
              <w:pStyle w:val="ConsPlusNormal"/>
              <w:jc w:val="center"/>
            </w:pPr>
            <w:r>
              <w:t>Sand</w:t>
            </w:r>
          </w:p>
        </w:tc>
        <w:tc>
          <w:tcPr>
            <w:tcW w:w="3798" w:type="dxa"/>
            <w:gridSpan w:val="5"/>
            <w:vAlign w:val="center"/>
          </w:tcPr>
          <w:p w:rsidR="00AC2689" w:rsidRDefault="00AC2689">
            <w:pPr>
              <w:pStyle w:val="ConsPlusNormal"/>
              <w:jc w:val="center"/>
            </w:pPr>
            <w:r>
              <w:t>Silt</w:t>
            </w:r>
          </w:p>
        </w:tc>
        <w:tc>
          <w:tcPr>
            <w:tcW w:w="1815" w:type="dxa"/>
            <w:gridSpan w:val="3"/>
            <w:vMerge w:val="restart"/>
            <w:vAlign w:val="center"/>
          </w:tcPr>
          <w:p w:rsidR="00AC2689" w:rsidRDefault="00AC2689">
            <w:pPr>
              <w:pStyle w:val="ConsPlusNormal"/>
              <w:jc w:val="center"/>
            </w:pPr>
            <w:r>
              <w:t>Clay</w:t>
            </w:r>
          </w:p>
        </w:tc>
      </w:tr>
      <w:tr w:rsidR="00AC2689">
        <w:tc>
          <w:tcPr>
            <w:tcW w:w="0" w:type="auto"/>
            <w:vMerge/>
          </w:tcPr>
          <w:p w:rsidR="00AC2689" w:rsidRDefault="00AC2689">
            <w:pPr>
              <w:pStyle w:val="ConsPlusNormal"/>
            </w:pPr>
          </w:p>
        </w:tc>
        <w:tc>
          <w:tcPr>
            <w:tcW w:w="1304" w:type="dxa"/>
            <w:gridSpan w:val="2"/>
            <w:vAlign w:val="center"/>
          </w:tcPr>
          <w:p w:rsidR="00AC2689" w:rsidRDefault="00AC2689">
            <w:pPr>
              <w:pStyle w:val="ConsPlusNormal"/>
              <w:jc w:val="center"/>
            </w:pPr>
            <w:r>
              <w:t>coarse</w:t>
            </w:r>
          </w:p>
        </w:tc>
        <w:tc>
          <w:tcPr>
            <w:tcW w:w="2778" w:type="dxa"/>
            <w:gridSpan w:val="4"/>
            <w:vAlign w:val="center"/>
          </w:tcPr>
          <w:p w:rsidR="00AC2689" w:rsidRDefault="00AC2689">
            <w:pPr>
              <w:pStyle w:val="ConsPlusNormal"/>
              <w:jc w:val="center"/>
            </w:pPr>
            <w:r>
              <w:t>medium</w:t>
            </w:r>
          </w:p>
        </w:tc>
        <w:tc>
          <w:tcPr>
            <w:tcW w:w="2098" w:type="dxa"/>
            <w:gridSpan w:val="3"/>
            <w:vAlign w:val="center"/>
          </w:tcPr>
          <w:p w:rsidR="00AC2689" w:rsidRDefault="00AC2689">
            <w:pPr>
              <w:pStyle w:val="ConsPlusNormal"/>
              <w:jc w:val="center"/>
            </w:pPr>
            <w:r>
              <w:t>fine</w:t>
            </w:r>
          </w:p>
        </w:tc>
        <w:tc>
          <w:tcPr>
            <w:tcW w:w="1360" w:type="dxa"/>
            <w:gridSpan w:val="2"/>
            <w:vAlign w:val="center"/>
          </w:tcPr>
          <w:p w:rsidR="00AC2689" w:rsidRDefault="00AC2689">
            <w:pPr>
              <w:pStyle w:val="ConsPlusNormal"/>
              <w:jc w:val="center"/>
            </w:pPr>
            <w:r>
              <w:t>coarse</w:t>
            </w:r>
          </w:p>
        </w:tc>
        <w:tc>
          <w:tcPr>
            <w:tcW w:w="964" w:type="dxa"/>
            <w:vAlign w:val="center"/>
          </w:tcPr>
          <w:p w:rsidR="00AC2689" w:rsidRDefault="00AC2689">
            <w:pPr>
              <w:pStyle w:val="ConsPlusNormal"/>
              <w:jc w:val="center"/>
            </w:pPr>
            <w:r>
              <w:t>medium</w:t>
            </w:r>
          </w:p>
        </w:tc>
        <w:tc>
          <w:tcPr>
            <w:tcW w:w="1474" w:type="dxa"/>
            <w:gridSpan w:val="2"/>
            <w:vAlign w:val="center"/>
          </w:tcPr>
          <w:p w:rsidR="00AC2689" w:rsidRDefault="00AC2689">
            <w:pPr>
              <w:pStyle w:val="ConsPlusNormal"/>
              <w:jc w:val="center"/>
            </w:pPr>
            <w:r>
              <w:t>fine</w:t>
            </w:r>
          </w:p>
        </w:tc>
        <w:tc>
          <w:tcPr>
            <w:tcW w:w="0" w:type="auto"/>
            <w:gridSpan w:val="3"/>
            <w:vMerge/>
          </w:tcPr>
          <w:p w:rsidR="00AC2689" w:rsidRDefault="00AC2689">
            <w:pPr>
              <w:pStyle w:val="ConsPlusNormal"/>
            </w:pPr>
          </w:p>
        </w:tc>
      </w:tr>
    </w:tbl>
    <w:p w:rsidR="00AC2689" w:rsidRDefault="00AC2689">
      <w:pPr>
        <w:pStyle w:val="ConsPlusNormal"/>
        <w:sectPr w:rsidR="00AC2689">
          <w:pgSz w:w="16838" w:h="11905" w:orient="landscape"/>
          <w:pgMar w:top="1701" w:right="1134" w:bottom="850" w:left="1134" w:header="0" w:footer="0" w:gutter="0"/>
          <w:cols w:space="720"/>
          <w:titlePg/>
        </w:sectPr>
      </w:pPr>
    </w:p>
    <w:p w:rsidR="00AC2689" w:rsidRDefault="00AC2689">
      <w:pPr>
        <w:pStyle w:val="ConsPlusNormal"/>
        <w:jc w:val="both"/>
      </w:pPr>
    </w:p>
    <w:p w:rsidR="00AC2689" w:rsidRDefault="00AC2689">
      <w:pPr>
        <w:pStyle w:val="ConsPlusNormal"/>
        <w:jc w:val="center"/>
      </w:pPr>
      <w:bookmarkStart w:id="46" w:name="P1954"/>
      <w:bookmarkEnd w:id="46"/>
      <w:r>
        <w:t>Рисунок Е.1 - Блок-схема: сопоставление размеров</w:t>
      </w:r>
    </w:p>
    <w:p w:rsidR="00AC2689" w:rsidRDefault="00AC2689">
      <w:pPr>
        <w:pStyle w:val="ConsPlusNormal"/>
        <w:jc w:val="center"/>
      </w:pPr>
      <w:r>
        <w:t>гранулометрических фракций, определяемых</w:t>
      </w:r>
    </w:p>
    <w:p w:rsidR="00AC2689" w:rsidRDefault="00AC2689">
      <w:pPr>
        <w:pStyle w:val="ConsPlusNormal"/>
        <w:jc w:val="center"/>
      </w:pPr>
      <w:r>
        <w:t xml:space="preserve">по настоящему стандарту и по </w:t>
      </w:r>
      <w:hyperlink w:anchor="P2477">
        <w:r>
          <w:rPr>
            <w:color w:val="0000FF"/>
          </w:rPr>
          <w:t>[1]</w:t>
        </w:r>
      </w:hyperlink>
      <w:r>
        <w:t xml:space="preserve"> и </w:t>
      </w:r>
      <w:hyperlink w:anchor="P2482">
        <w:r>
          <w:rPr>
            <w:color w:val="0000FF"/>
          </w:rPr>
          <w:t>[2]</w:t>
        </w:r>
      </w:hyperlink>
    </w:p>
    <w:p w:rsidR="00AC2689" w:rsidRDefault="00AC2689">
      <w:pPr>
        <w:pStyle w:val="ConsPlusNormal"/>
        <w:jc w:val="both"/>
      </w:pPr>
    </w:p>
    <w:p w:rsidR="00AC2689" w:rsidRDefault="00AC2689">
      <w:pPr>
        <w:pStyle w:val="ConsPlusNormal"/>
        <w:ind w:firstLine="540"/>
        <w:jc w:val="both"/>
      </w:pPr>
      <w:r>
        <w:t xml:space="preserve">Е.1.3 Наименования тонкодисперсных грунтов (по </w:t>
      </w:r>
      <w:hyperlink w:anchor="P1822">
        <w:r>
          <w:rPr>
            <w:color w:val="0000FF"/>
          </w:rPr>
          <w:t>Д.3</w:t>
        </w:r>
      </w:hyperlink>
      <w:r>
        <w:t xml:space="preserve"> приложения Д) в </w:t>
      </w:r>
      <w:hyperlink w:anchor="P2477">
        <w:r>
          <w:rPr>
            <w:color w:val="0000FF"/>
          </w:rPr>
          <w:t>[1]</w:t>
        </w:r>
      </w:hyperlink>
      <w:r>
        <w:t xml:space="preserve"> и </w:t>
      </w:r>
      <w:hyperlink w:anchor="P2482">
        <w:r>
          <w:rPr>
            <w:color w:val="0000FF"/>
          </w:rPr>
          <w:t>[2]</w:t>
        </w:r>
      </w:hyperlink>
      <w:r>
        <w:t xml:space="preserve"> определяют на основании показателей пластичности и содержания органического вещества (по </w:t>
      </w:r>
      <w:hyperlink w:anchor="P2284">
        <w:r>
          <w:rPr>
            <w:color w:val="0000FF"/>
          </w:rPr>
          <w:t>Е.3</w:t>
        </w:r>
      </w:hyperlink>
      <w:r>
        <w:t>), а также гранулометрического состава крупнозернистой фракции (крупнее 0,063 и 0,075 мм соответственно).</w:t>
      </w:r>
    </w:p>
    <w:p w:rsidR="00AC2689" w:rsidRDefault="00AC2689">
      <w:pPr>
        <w:pStyle w:val="ConsPlusNormal"/>
        <w:spacing w:before="220"/>
        <w:ind w:firstLine="540"/>
        <w:jc w:val="both"/>
      </w:pPr>
      <w:r>
        <w:t xml:space="preserve">Е.1.4 Для установления соответствия наименований глинистых грунтов по настоящему стандарту и тонкодисперсных грунтов по </w:t>
      </w:r>
      <w:hyperlink w:anchor="P2477">
        <w:r>
          <w:rPr>
            <w:color w:val="0000FF"/>
          </w:rPr>
          <w:t>[1]</w:t>
        </w:r>
      </w:hyperlink>
      <w:r>
        <w:t xml:space="preserve"> и </w:t>
      </w:r>
      <w:hyperlink w:anchor="P2482">
        <w:r>
          <w:rPr>
            <w:color w:val="0000FF"/>
          </w:rPr>
          <w:t>[2]</w:t>
        </w:r>
      </w:hyperlink>
      <w:r>
        <w:t xml:space="preserve"> проводят пересчет результатов определения границы текучести, полученных по </w:t>
      </w:r>
      <w:hyperlink r:id="rId137">
        <w:r>
          <w:rPr>
            <w:color w:val="0000FF"/>
          </w:rPr>
          <w:t>ГОСТ 5180</w:t>
        </w:r>
      </w:hyperlink>
      <w:r>
        <w:t xml:space="preserve"> и по </w:t>
      </w:r>
      <w:hyperlink w:anchor="P2487">
        <w:r>
          <w:rPr>
            <w:color w:val="0000FF"/>
          </w:rPr>
          <w:t>[3]</w:t>
        </w:r>
      </w:hyperlink>
      <w:r>
        <w:t xml:space="preserve"> и </w:t>
      </w:r>
      <w:hyperlink w:anchor="P2492">
        <w:r>
          <w:rPr>
            <w:color w:val="0000FF"/>
          </w:rPr>
          <w:t>[4]</w:t>
        </w:r>
      </w:hyperlink>
      <w:r>
        <w:t xml:space="preserve">, с использованием корреляционных формул (по </w:t>
      </w:r>
      <w:hyperlink w:anchor="P2284">
        <w:r>
          <w:rPr>
            <w:color w:val="0000FF"/>
          </w:rPr>
          <w:t>Е.3</w:t>
        </w:r>
      </w:hyperlink>
      <w:r>
        <w:t>).</w:t>
      </w:r>
    </w:p>
    <w:p w:rsidR="00AC2689" w:rsidRDefault="00AC2689">
      <w:pPr>
        <w:pStyle w:val="ConsPlusNormal"/>
        <w:spacing w:before="220"/>
        <w:ind w:firstLine="540"/>
        <w:jc w:val="both"/>
      </w:pPr>
      <w:r>
        <w:t xml:space="preserve">Е.1.5 Соответствие наименований органо-минеральных тонкозернистых грунтов устанавливают по результатам определения содержания органического вещества (по сжиганию) или границы текучести по методу Казагранде (после высушивания при температуре </w:t>
      </w:r>
      <w:r>
        <w:rPr>
          <w:i/>
        </w:rPr>
        <w:t>T</w:t>
      </w:r>
      <w:r>
        <w:t xml:space="preserve"> = 105 °C).</w:t>
      </w:r>
    </w:p>
    <w:p w:rsidR="00AC2689" w:rsidRDefault="00AC2689">
      <w:pPr>
        <w:pStyle w:val="ConsPlusNormal"/>
        <w:spacing w:before="220"/>
        <w:ind w:firstLine="540"/>
        <w:jc w:val="both"/>
      </w:pPr>
      <w:r>
        <w:t>Е.1.6 Определение частных характеристик свойств грунтов и их разновидностей проводят по результатам их определения по классификациям соответствующих стандартов.</w:t>
      </w:r>
    </w:p>
    <w:p w:rsidR="00AC2689" w:rsidRDefault="00AC2689">
      <w:pPr>
        <w:pStyle w:val="ConsPlusNormal"/>
        <w:jc w:val="both"/>
      </w:pPr>
    </w:p>
    <w:p w:rsidR="00AC2689" w:rsidRDefault="00AC2689">
      <w:pPr>
        <w:pStyle w:val="ConsPlusNormal"/>
        <w:ind w:firstLine="540"/>
        <w:jc w:val="both"/>
      </w:pPr>
      <w:bookmarkStart w:id="47" w:name="P1963"/>
      <w:bookmarkEnd w:id="47"/>
      <w:r>
        <w:rPr>
          <w:b/>
        </w:rPr>
        <w:t>Е.2 Классификация крупнообломочных и песчаных грунтов</w:t>
      </w:r>
    </w:p>
    <w:p w:rsidR="00AC2689" w:rsidRDefault="00AC2689">
      <w:pPr>
        <w:pStyle w:val="ConsPlusNormal"/>
        <w:jc w:val="both"/>
      </w:pPr>
    </w:p>
    <w:p w:rsidR="00AC2689" w:rsidRDefault="00AC2689">
      <w:pPr>
        <w:pStyle w:val="ConsPlusNormal"/>
        <w:ind w:firstLine="540"/>
        <w:jc w:val="both"/>
      </w:pPr>
      <w:r>
        <w:t xml:space="preserve">Е.2.1 Для классификации крупнообломочных и песчаных грунтов определяют содержание фракций по граничным размерам частиц: по </w:t>
      </w:r>
      <w:hyperlink w:anchor="P2477">
        <w:r>
          <w:rPr>
            <w:color w:val="0000FF"/>
          </w:rPr>
          <w:t>[1]</w:t>
        </w:r>
      </w:hyperlink>
      <w:r>
        <w:t xml:space="preserve"> - 630; 200; 63; 20; 6,3;</w:t>
      </w:r>
    </w:p>
    <w:p w:rsidR="00AC2689" w:rsidRDefault="00AC2689">
      <w:pPr>
        <w:pStyle w:val="ConsPlusNormal"/>
        <w:spacing w:before="220"/>
        <w:ind w:firstLine="540"/>
        <w:jc w:val="both"/>
      </w:pPr>
      <w:r>
        <w:t xml:space="preserve">0,63; 0,2 и 0,063 мм; по </w:t>
      </w:r>
      <w:hyperlink w:anchor="P2482">
        <w:r>
          <w:rPr>
            <w:color w:val="0000FF"/>
          </w:rPr>
          <w:t>[2]</w:t>
        </w:r>
      </w:hyperlink>
      <w:r>
        <w:t xml:space="preserve"> - 300; 76,2; 19,0; 4,75; 0,425 и 0,075 мм; по настоящему стандарту - 800; 400; 200; 100; 60; 40; 20; 10; 5; 0,5; 0,25; 0,1 и 0,05 мм.</w:t>
      </w:r>
    </w:p>
    <w:p w:rsidR="00AC2689" w:rsidRDefault="00AC2689">
      <w:pPr>
        <w:pStyle w:val="ConsPlusNormal"/>
        <w:spacing w:before="220"/>
        <w:ind w:firstLine="540"/>
        <w:jc w:val="both"/>
      </w:pPr>
      <w:r>
        <w:t xml:space="preserve">Для расчета степени фракционированности и коэффициента кривизны определяют параметры </w:t>
      </w:r>
      <w:r>
        <w:rPr>
          <w:i/>
        </w:rPr>
        <w:t>d</w:t>
      </w:r>
      <w:r>
        <w:rPr>
          <w:vertAlign w:val="subscript"/>
        </w:rPr>
        <w:t>60</w:t>
      </w:r>
      <w:r>
        <w:t xml:space="preserve">, </w:t>
      </w:r>
      <w:r>
        <w:rPr>
          <w:i/>
        </w:rPr>
        <w:t>d</w:t>
      </w:r>
      <w:r>
        <w:rPr>
          <w:vertAlign w:val="subscript"/>
        </w:rPr>
        <w:t>30</w:t>
      </w:r>
      <w:r>
        <w:t xml:space="preserve"> и </w:t>
      </w:r>
      <w:r>
        <w:rPr>
          <w:i/>
        </w:rPr>
        <w:t>d</w:t>
      </w:r>
      <w:r>
        <w:rPr>
          <w:vertAlign w:val="subscript"/>
        </w:rPr>
        <w:t>10</w:t>
      </w:r>
      <w:r>
        <w:t>.</w:t>
      </w:r>
    </w:p>
    <w:p w:rsidR="00AC2689" w:rsidRDefault="00AC2689">
      <w:pPr>
        <w:pStyle w:val="ConsPlusNormal"/>
        <w:spacing w:before="220"/>
        <w:ind w:firstLine="540"/>
        <w:jc w:val="both"/>
      </w:pPr>
      <w:r>
        <w:t xml:space="preserve">Е.2.2 Для пересчета содержания отдельных фракций, определяемых в различных стандартах, а также определения степени фракционированности и коэффициента кривизны строят кумулятивную кривую гранулометрического состава </w:t>
      </w:r>
      <w:hyperlink w:anchor="P1972">
        <w:r>
          <w:rPr>
            <w:color w:val="0000FF"/>
          </w:rPr>
          <w:t>(рисунок Е.2)</w:t>
        </w:r>
      </w:hyperlink>
      <w:r>
        <w:t>, на основании которой проводят дальнейшие пересчеты по нормам требуемого стандарта.</w:t>
      </w:r>
    </w:p>
    <w:p w:rsidR="00AC2689" w:rsidRDefault="00AC2689">
      <w:pPr>
        <w:pStyle w:val="ConsPlusNormal"/>
        <w:jc w:val="both"/>
      </w:pPr>
    </w:p>
    <w:p w:rsidR="00AC2689" w:rsidRDefault="00AC2689">
      <w:pPr>
        <w:pStyle w:val="ConsPlusNormal"/>
        <w:jc w:val="center"/>
      </w:pPr>
      <w:r>
        <w:rPr>
          <w:noProof/>
          <w:position w:val="-222"/>
        </w:rPr>
        <w:drawing>
          <wp:inline distT="0" distB="0" distL="0" distR="0">
            <wp:extent cx="4535805" cy="2963545"/>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4535805" cy="2963545"/>
                    </a:xfrm>
                    <a:prstGeom prst="rect">
                      <a:avLst/>
                    </a:prstGeom>
                    <a:noFill/>
                    <a:ln>
                      <a:noFill/>
                    </a:ln>
                  </pic:spPr>
                </pic:pic>
              </a:graphicData>
            </a:graphic>
          </wp:inline>
        </w:drawing>
      </w:r>
    </w:p>
    <w:p w:rsidR="00AC2689" w:rsidRDefault="00AC2689">
      <w:pPr>
        <w:pStyle w:val="ConsPlusNormal"/>
        <w:jc w:val="both"/>
      </w:pPr>
    </w:p>
    <w:p w:rsidR="00AC2689" w:rsidRDefault="00AC2689">
      <w:pPr>
        <w:pStyle w:val="ConsPlusNormal"/>
        <w:jc w:val="center"/>
      </w:pPr>
      <w:bookmarkStart w:id="48" w:name="P1972"/>
      <w:bookmarkEnd w:id="48"/>
      <w:r>
        <w:t>Рисунок Е.2 - Кумулятивная кривая гранулометрического состава</w:t>
      </w:r>
    </w:p>
    <w:p w:rsidR="00AC2689" w:rsidRDefault="00AC2689">
      <w:pPr>
        <w:pStyle w:val="ConsPlusNormal"/>
        <w:jc w:val="both"/>
      </w:pPr>
    </w:p>
    <w:p w:rsidR="00AC2689" w:rsidRDefault="00AC2689">
      <w:pPr>
        <w:pStyle w:val="ConsPlusNormal"/>
        <w:ind w:firstLine="540"/>
        <w:jc w:val="both"/>
      </w:pPr>
      <w:r>
        <w:t xml:space="preserve">Е.2.3 Дальнейшую классификацию крупнообломочных и песчаных грунтов по </w:t>
      </w:r>
      <w:hyperlink w:anchor="P2477">
        <w:r>
          <w:rPr>
            <w:color w:val="0000FF"/>
          </w:rPr>
          <w:t>[1]</w:t>
        </w:r>
      </w:hyperlink>
      <w:r>
        <w:t xml:space="preserve"> и </w:t>
      </w:r>
      <w:hyperlink w:anchor="P2482">
        <w:r>
          <w:rPr>
            <w:color w:val="0000FF"/>
          </w:rPr>
          <w:t>[2]</w:t>
        </w:r>
      </w:hyperlink>
      <w:r>
        <w:t xml:space="preserve"> проводят в соответствии с требованиями этих стандартов (по Е.2.4 и </w:t>
      </w:r>
      <w:hyperlink w:anchor="P1979">
        <w:r>
          <w:rPr>
            <w:color w:val="0000FF"/>
          </w:rPr>
          <w:t>Е.2.5</w:t>
        </w:r>
      </w:hyperlink>
      <w:r>
        <w:t>).</w:t>
      </w:r>
    </w:p>
    <w:p w:rsidR="00AC2689" w:rsidRDefault="00AC2689">
      <w:pPr>
        <w:pStyle w:val="ConsPlusNormal"/>
        <w:spacing w:before="220"/>
        <w:ind w:firstLine="540"/>
        <w:jc w:val="both"/>
      </w:pPr>
      <w:r>
        <w:t xml:space="preserve">Е.2.4 Классификацию грунтов по </w:t>
      </w:r>
      <w:hyperlink w:anchor="P2477">
        <w:r>
          <w:rPr>
            <w:color w:val="0000FF"/>
          </w:rPr>
          <w:t>[1]</w:t>
        </w:r>
      </w:hyperlink>
      <w:r>
        <w:t xml:space="preserve"> проводят на основании определения содержания всех гранулометрических фракций (по </w:t>
      </w:r>
      <w:hyperlink w:anchor="P1984">
        <w:r>
          <w:rPr>
            <w:color w:val="0000FF"/>
          </w:rPr>
          <w:t>таблице Е.1</w:t>
        </w:r>
      </w:hyperlink>
      <w:r>
        <w:t>). В наименовании грунта указывают все содержащиеся в нем фракции. Наименование основной (по содержанию) фракции указывают в виде существительного (символ фракции записывают с прописной буквы).</w:t>
      </w:r>
    </w:p>
    <w:p w:rsidR="00AC2689" w:rsidRDefault="00AC2689">
      <w:pPr>
        <w:pStyle w:val="ConsPlusNormal"/>
        <w:spacing w:before="220"/>
        <w:ind w:firstLine="540"/>
        <w:jc w:val="both"/>
      </w:pPr>
      <w:r>
        <w:t>Второстепенные фракции входят в наименование грунта в виде прилагательных и располагаются перед наименованием основной фракции в порядке увеличения их содержания.</w:t>
      </w:r>
    </w:p>
    <w:p w:rsidR="00AC2689" w:rsidRDefault="00AC2689">
      <w:pPr>
        <w:pStyle w:val="ConsPlusNormal"/>
        <w:spacing w:before="220"/>
        <w:ind w:firstLine="540"/>
        <w:jc w:val="both"/>
      </w:pPr>
      <w:r>
        <w:t>Символы второстепенных фракций записывают строчными буквами.</w:t>
      </w:r>
    </w:p>
    <w:p w:rsidR="00AC2689" w:rsidRDefault="00AC2689">
      <w:pPr>
        <w:pStyle w:val="ConsPlusNormal"/>
        <w:spacing w:before="220"/>
        <w:ind w:firstLine="540"/>
        <w:jc w:val="both"/>
      </w:pPr>
      <w:r>
        <w:t>В наименовании грунта могут использоваться различные сочетания терминов. Например, sandy medium gravel (saMGr) - гравий средней крупности песчанистый.</w:t>
      </w:r>
    </w:p>
    <w:p w:rsidR="00AC2689" w:rsidRDefault="00AC2689">
      <w:pPr>
        <w:pStyle w:val="ConsPlusNormal"/>
        <w:spacing w:before="220"/>
        <w:ind w:firstLine="540"/>
        <w:jc w:val="both"/>
      </w:pPr>
      <w:bookmarkStart w:id="49" w:name="P1979"/>
      <w:bookmarkEnd w:id="49"/>
      <w:r>
        <w:t xml:space="preserve">Е.2.5 Классификацию крупнообломочных и песчаных грунтов по </w:t>
      </w:r>
      <w:hyperlink w:anchor="P2482">
        <w:r>
          <w:rPr>
            <w:color w:val="0000FF"/>
          </w:rPr>
          <w:t>[2]</w:t>
        </w:r>
      </w:hyperlink>
      <w:r>
        <w:t xml:space="preserve"> проводят на основании классификационных блок-схем (flow charts), приведенных в </w:t>
      </w:r>
      <w:hyperlink w:anchor="P2482">
        <w:r>
          <w:rPr>
            <w:color w:val="0000FF"/>
          </w:rPr>
          <w:t>[2]</w:t>
        </w:r>
      </w:hyperlink>
      <w:r>
        <w:t>.</w:t>
      </w:r>
    </w:p>
    <w:p w:rsidR="00AC2689" w:rsidRDefault="00AC2689">
      <w:pPr>
        <w:pStyle w:val="ConsPlusNormal"/>
        <w:spacing w:before="220"/>
        <w:ind w:firstLine="540"/>
        <w:jc w:val="both"/>
      </w:pPr>
      <w:r>
        <w:t xml:space="preserve">Е.2.6 Сопоставление наименований крупнообломочных грунтов, определенных по настоящему стандарту и по </w:t>
      </w:r>
      <w:hyperlink w:anchor="P2477">
        <w:r>
          <w:rPr>
            <w:color w:val="0000FF"/>
          </w:rPr>
          <w:t>[1]</w:t>
        </w:r>
      </w:hyperlink>
      <w:r>
        <w:t xml:space="preserve"> и </w:t>
      </w:r>
      <w:hyperlink w:anchor="P2482">
        <w:r>
          <w:rPr>
            <w:color w:val="0000FF"/>
          </w:rPr>
          <w:t>[2]</w:t>
        </w:r>
      </w:hyperlink>
      <w:r>
        <w:t xml:space="preserve">, приведено в таблицах Е.1 и </w:t>
      </w:r>
      <w:hyperlink w:anchor="P2053">
        <w:r>
          <w:rPr>
            <w:color w:val="0000FF"/>
          </w:rPr>
          <w:t>Е.2</w:t>
        </w:r>
      </w:hyperlink>
      <w:r>
        <w:t>.</w:t>
      </w:r>
    </w:p>
    <w:p w:rsidR="00AC2689" w:rsidRDefault="00AC2689">
      <w:pPr>
        <w:pStyle w:val="ConsPlusNormal"/>
        <w:jc w:val="both"/>
      </w:pPr>
    </w:p>
    <w:p w:rsidR="00AC2689" w:rsidRDefault="00AC2689">
      <w:pPr>
        <w:pStyle w:val="ConsPlusNormal"/>
        <w:jc w:val="right"/>
      </w:pPr>
      <w:r>
        <w:t>Таблица Е.1</w:t>
      </w:r>
    </w:p>
    <w:p w:rsidR="00AC2689" w:rsidRDefault="00AC2689">
      <w:pPr>
        <w:pStyle w:val="ConsPlusNormal"/>
        <w:jc w:val="both"/>
      </w:pPr>
    </w:p>
    <w:p w:rsidR="00AC2689" w:rsidRDefault="00AC2689">
      <w:pPr>
        <w:pStyle w:val="ConsPlusNormal"/>
        <w:jc w:val="center"/>
      </w:pPr>
      <w:bookmarkStart w:id="50" w:name="P1984"/>
      <w:bookmarkEnd w:id="50"/>
      <w:r>
        <w:t>Соответствие наименований крупнообломочных грунтов,</w:t>
      </w:r>
    </w:p>
    <w:p w:rsidR="00AC2689" w:rsidRDefault="00AC2689">
      <w:pPr>
        <w:pStyle w:val="ConsPlusNormal"/>
        <w:jc w:val="center"/>
      </w:pPr>
      <w:r>
        <w:t>определенных по настоящему стандарту и по [1]</w:t>
      </w:r>
    </w:p>
    <w:p w:rsidR="00AC2689" w:rsidRDefault="00AC2689">
      <w:pPr>
        <w:pStyle w:val="ConsPlusNormal"/>
        <w:jc w:val="both"/>
      </w:pPr>
    </w:p>
    <w:p w:rsidR="00AC2689" w:rsidRDefault="00AC2689">
      <w:pPr>
        <w:pStyle w:val="ConsPlusNormal"/>
        <w:sectPr w:rsidR="00AC2689">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005"/>
        <w:gridCol w:w="3798"/>
        <w:gridCol w:w="2891"/>
      </w:tblGrid>
      <w:tr w:rsidR="00AC2689">
        <w:tc>
          <w:tcPr>
            <w:tcW w:w="6803" w:type="dxa"/>
            <w:gridSpan w:val="2"/>
            <w:vAlign w:val="center"/>
          </w:tcPr>
          <w:p w:rsidR="00AC2689" w:rsidRDefault="00AC2689">
            <w:pPr>
              <w:pStyle w:val="ConsPlusNormal"/>
              <w:jc w:val="center"/>
            </w:pPr>
            <w:r>
              <w:t>Наименование грунта</w:t>
            </w:r>
          </w:p>
        </w:tc>
        <w:tc>
          <w:tcPr>
            <w:tcW w:w="2891" w:type="dxa"/>
            <w:vMerge w:val="restart"/>
            <w:vAlign w:val="center"/>
          </w:tcPr>
          <w:p w:rsidR="00AC2689" w:rsidRDefault="00AC2689">
            <w:pPr>
              <w:pStyle w:val="ConsPlusNormal"/>
              <w:jc w:val="center"/>
            </w:pPr>
            <w:r>
              <w:t>Индекс</w:t>
            </w:r>
          </w:p>
        </w:tc>
      </w:tr>
      <w:tr w:rsidR="00AC2689">
        <w:tc>
          <w:tcPr>
            <w:tcW w:w="3005" w:type="dxa"/>
            <w:vAlign w:val="center"/>
          </w:tcPr>
          <w:p w:rsidR="00AC2689" w:rsidRDefault="00AC2689">
            <w:pPr>
              <w:pStyle w:val="ConsPlusNormal"/>
              <w:jc w:val="center"/>
            </w:pPr>
            <w:r>
              <w:t>по настоящему стандарту</w:t>
            </w:r>
          </w:p>
        </w:tc>
        <w:tc>
          <w:tcPr>
            <w:tcW w:w="3798" w:type="dxa"/>
            <w:vAlign w:val="center"/>
          </w:tcPr>
          <w:p w:rsidR="00AC2689" w:rsidRDefault="00AC2689">
            <w:pPr>
              <w:pStyle w:val="ConsPlusNormal"/>
              <w:jc w:val="center"/>
            </w:pPr>
            <w:r>
              <w:t xml:space="preserve">по </w:t>
            </w:r>
            <w:hyperlink w:anchor="P2477">
              <w:r>
                <w:rPr>
                  <w:color w:val="0000FF"/>
                </w:rPr>
                <w:t>[1]</w:t>
              </w:r>
            </w:hyperlink>
          </w:p>
        </w:tc>
        <w:tc>
          <w:tcPr>
            <w:tcW w:w="0" w:type="auto"/>
            <w:vMerge/>
          </w:tcPr>
          <w:p w:rsidR="00AC2689" w:rsidRDefault="00AC2689">
            <w:pPr>
              <w:pStyle w:val="ConsPlusNormal"/>
            </w:pPr>
          </w:p>
        </w:tc>
      </w:tr>
      <w:tr w:rsidR="00AC2689">
        <w:tc>
          <w:tcPr>
            <w:tcW w:w="3005" w:type="dxa"/>
          </w:tcPr>
          <w:p w:rsidR="00AC2689" w:rsidRDefault="00AC2689">
            <w:pPr>
              <w:pStyle w:val="ConsPlusNormal"/>
            </w:pPr>
            <w:r>
              <w:t>Валунный (глыбовый) грунт</w:t>
            </w:r>
          </w:p>
        </w:tc>
        <w:tc>
          <w:tcPr>
            <w:tcW w:w="3798" w:type="dxa"/>
          </w:tcPr>
          <w:p w:rsidR="00AC2689" w:rsidRDefault="00AC2689">
            <w:pPr>
              <w:pStyle w:val="ConsPlusNormal"/>
            </w:pPr>
            <w:r>
              <w:t>Boulders, sandy boulders,</w:t>
            </w:r>
          </w:p>
          <w:p w:rsidR="00AC2689" w:rsidRDefault="00AC2689">
            <w:pPr>
              <w:pStyle w:val="ConsPlusNormal"/>
            </w:pPr>
            <w:r>
              <w:t>silty boulders, clayey boulders</w:t>
            </w:r>
          </w:p>
        </w:tc>
        <w:tc>
          <w:tcPr>
            <w:tcW w:w="2891" w:type="dxa"/>
          </w:tcPr>
          <w:p w:rsidR="00AC2689" w:rsidRDefault="00AC2689">
            <w:pPr>
              <w:pStyle w:val="ConsPlusNormal"/>
              <w:jc w:val="center"/>
            </w:pPr>
            <w:r>
              <w:t>Bo, saBo,</w:t>
            </w:r>
          </w:p>
          <w:p w:rsidR="00AC2689" w:rsidRDefault="00AC2689">
            <w:pPr>
              <w:pStyle w:val="ConsPlusNormal"/>
              <w:jc w:val="center"/>
            </w:pPr>
            <w:r>
              <w:t>siBo, clBo</w:t>
            </w:r>
          </w:p>
        </w:tc>
      </w:tr>
      <w:tr w:rsidR="00AC2689">
        <w:tc>
          <w:tcPr>
            <w:tcW w:w="3005" w:type="dxa"/>
          </w:tcPr>
          <w:p w:rsidR="00AC2689" w:rsidRDefault="00AC2689">
            <w:pPr>
              <w:pStyle w:val="ConsPlusNormal"/>
            </w:pPr>
            <w:r>
              <w:t>Валунный (глыбовый) грунт с песчаным заполнителем</w:t>
            </w:r>
          </w:p>
        </w:tc>
        <w:tc>
          <w:tcPr>
            <w:tcW w:w="3798" w:type="dxa"/>
          </w:tcPr>
          <w:p w:rsidR="00AC2689" w:rsidRDefault="00AC2689">
            <w:pPr>
              <w:pStyle w:val="ConsPlusNormal"/>
            </w:pPr>
            <w:r>
              <w:t>Sandy boulders, silty sandy boulders, clayey sandy boulders</w:t>
            </w:r>
          </w:p>
        </w:tc>
        <w:tc>
          <w:tcPr>
            <w:tcW w:w="2891" w:type="dxa"/>
          </w:tcPr>
          <w:p w:rsidR="00AC2689" w:rsidRDefault="00AC2689">
            <w:pPr>
              <w:pStyle w:val="ConsPlusNormal"/>
              <w:jc w:val="center"/>
            </w:pPr>
            <w:r>
              <w:t>saBo, sisaBo, clsaBo</w:t>
            </w:r>
          </w:p>
        </w:tc>
      </w:tr>
      <w:tr w:rsidR="00AC2689">
        <w:tc>
          <w:tcPr>
            <w:tcW w:w="3005" w:type="dxa"/>
          </w:tcPr>
          <w:p w:rsidR="00AC2689" w:rsidRDefault="00AC2689">
            <w:pPr>
              <w:pStyle w:val="ConsPlusNormal"/>
            </w:pPr>
            <w:r>
              <w:t>Валунный (глыбовый) грунт с глинистым (суглинистым, супесчаным) заполнителем</w:t>
            </w:r>
          </w:p>
        </w:tc>
        <w:tc>
          <w:tcPr>
            <w:tcW w:w="3798" w:type="dxa"/>
          </w:tcPr>
          <w:p w:rsidR="00AC2689" w:rsidRDefault="00AC2689">
            <w:pPr>
              <w:pStyle w:val="ConsPlusNormal"/>
            </w:pPr>
            <w:r>
              <w:t>Silty boulders, clayey boulders,</w:t>
            </w:r>
          </w:p>
          <w:p w:rsidR="00AC2689" w:rsidRDefault="00AC2689">
            <w:pPr>
              <w:pStyle w:val="ConsPlusNormal"/>
            </w:pPr>
            <w:r>
              <w:t>sandy silty boulders, sandy clayey boulders</w:t>
            </w:r>
          </w:p>
        </w:tc>
        <w:tc>
          <w:tcPr>
            <w:tcW w:w="2891" w:type="dxa"/>
          </w:tcPr>
          <w:p w:rsidR="00AC2689" w:rsidRDefault="00AC2689">
            <w:pPr>
              <w:pStyle w:val="ConsPlusNormal"/>
              <w:jc w:val="center"/>
            </w:pPr>
            <w:r>
              <w:t>siBo, clBo,</w:t>
            </w:r>
          </w:p>
          <w:p w:rsidR="00AC2689" w:rsidRDefault="00AC2689">
            <w:pPr>
              <w:pStyle w:val="ConsPlusNormal"/>
              <w:jc w:val="center"/>
            </w:pPr>
            <w:r>
              <w:t>sasiBo, saclBo</w:t>
            </w:r>
          </w:p>
        </w:tc>
      </w:tr>
      <w:tr w:rsidR="00AC2689">
        <w:tc>
          <w:tcPr>
            <w:tcW w:w="3005" w:type="dxa"/>
          </w:tcPr>
          <w:p w:rsidR="00AC2689" w:rsidRDefault="00AC2689">
            <w:pPr>
              <w:pStyle w:val="ConsPlusNormal"/>
            </w:pPr>
            <w:r>
              <w:t>Галечниковый (щебенистый) грунт</w:t>
            </w:r>
          </w:p>
        </w:tc>
        <w:tc>
          <w:tcPr>
            <w:tcW w:w="3798" w:type="dxa"/>
          </w:tcPr>
          <w:p w:rsidR="00AC2689" w:rsidRDefault="00AC2689">
            <w:pPr>
              <w:pStyle w:val="ConsPlusNormal"/>
            </w:pPr>
            <w:r>
              <w:t>Cobbles, sandy cobbles, silty cobbles, clayey cobbles;</w:t>
            </w:r>
          </w:p>
          <w:p w:rsidR="00AC2689" w:rsidRDefault="00AC2689">
            <w:pPr>
              <w:pStyle w:val="ConsPlusNormal"/>
            </w:pPr>
            <w:r>
              <w:t>Coarse (medium) gravel, sandy coarse (medium) gravel,</w:t>
            </w:r>
          </w:p>
          <w:p w:rsidR="00AC2689" w:rsidRDefault="00AC2689">
            <w:pPr>
              <w:pStyle w:val="ConsPlusNormal"/>
            </w:pPr>
            <w:r>
              <w:t>silty coarse (medium) gravel,</w:t>
            </w:r>
          </w:p>
          <w:p w:rsidR="00AC2689" w:rsidRDefault="00AC2689">
            <w:pPr>
              <w:pStyle w:val="ConsPlusNormal"/>
            </w:pPr>
            <w:r>
              <w:t>clayey coarse (medium) gravel</w:t>
            </w:r>
          </w:p>
        </w:tc>
        <w:tc>
          <w:tcPr>
            <w:tcW w:w="2891" w:type="dxa"/>
          </w:tcPr>
          <w:p w:rsidR="00AC2689" w:rsidRDefault="00AC2689">
            <w:pPr>
              <w:pStyle w:val="ConsPlusNormal"/>
              <w:jc w:val="center"/>
            </w:pPr>
            <w:r>
              <w:t>Co, saCo, siCo, clCo; CGr</w:t>
            </w:r>
          </w:p>
          <w:p w:rsidR="00AC2689" w:rsidRDefault="00AC2689">
            <w:pPr>
              <w:pStyle w:val="ConsPlusNormal"/>
              <w:jc w:val="center"/>
            </w:pPr>
            <w:r>
              <w:t>(MGr), saCGr (MGr), siCGr (MGr),</w:t>
            </w:r>
          </w:p>
          <w:p w:rsidR="00AC2689" w:rsidRDefault="00AC2689">
            <w:pPr>
              <w:pStyle w:val="ConsPlusNormal"/>
              <w:jc w:val="center"/>
            </w:pPr>
            <w:r>
              <w:t>clCGr (MGr)</w:t>
            </w:r>
          </w:p>
        </w:tc>
      </w:tr>
      <w:tr w:rsidR="00AC2689">
        <w:tc>
          <w:tcPr>
            <w:tcW w:w="3005" w:type="dxa"/>
          </w:tcPr>
          <w:p w:rsidR="00AC2689" w:rsidRDefault="00AC2689">
            <w:pPr>
              <w:pStyle w:val="ConsPlusNormal"/>
            </w:pPr>
            <w:r>
              <w:t>Галечниковый (щебенистый) грунт с песчаным заполнителем</w:t>
            </w:r>
          </w:p>
        </w:tc>
        <w:tc>
          <w:tcPr>
            <w:tcW w:w="3798" w:type="dxa"/>
          </w:tcPr>
          <w:p w:rsidR="00AC2689" w:rsidRDefault="00AC2689">
            <w:pPr>
              <w:pStyle w:val="ConsPlusNormal"/>
            </w:pPr>
            <w:r>
              <w:t>Sandy cobbles, silty sandy cobbles, clayey sandy cobbles;</w:t>
            </w:r>
          </w:p>
          <w:p w:rsidR="00AC2689" w:rsidRDefault="00AC2689">
            <w:pPr>
              <w:pStyle w:val="ConsPlusNormal"/>
            </w:pPr>
            <w:r>
              <w:t>Sandy coarse (medium) gravel, silty sandy coarse (medium) gravel, clayey sandy coarse (medium) gravel</w:t>
            </w:r>
          </w:p>
        </w:tc>
        <w:tc>
          <w:tcPr>
            <w:tcW w:w="2891" w:type="dxa"/>
          </w:tcPr>
          <w:p w:rsidR="00AC2689" w:rsidRDefault="00AC2689">
            <w:pPr>
              <w:pStyle w:val="ConsPlusNormal"/>
              <w:jc w:val="center"/>
            </w:pPr>
            <w:r>
              <w:t>saCo, sisaCo, clsaCo;</w:t>
            </w:r>
          </w:p>
          <w:p w:rsidR="00AC2689" w:rsidRDefault="00AC2689">
            <w:pPr>
              <w:pStyle w:val="ConsPlusNormal"/>
              <w:jc w:val="center"/>
            </w:pPr>
            <w:r>
              <w:t>saCGr (MGr), sisaCGr (MGr), clsaCGr (MGr)</w:t>
            </w:r>
          </w:p>
        </w:tc>
      </w:tr>
      <w:tr w:rsidR="00AC2689">
        <w:tc>
          <w:tcPr>
            <w:tcW w:w="3005" w:type="dxa"/>
          </w:tcPr>
          <w:p w:rsidR="00AC2689" w:rsidRDefault="00AC2689">
            <w:pPr>
              <w:pStyle w:val="ConsPlusNormal"/>
            </w:pPr>
            <w:r>
              <w:t>Галечниковый (щебенистый) грунт с глинистым (суглинистым, супесчаным) заполнителем</w:t>
            </w:r>
          </w:p>
        </w:tc>
        <w:tc>
          <w:tcPr>
            <w:tcW w:w="3798" w:type="dxa"/>
          </w:tcPr>
          <w:p w:rsidR="00AC2689" w:rsidRDefault="00AC2689">
            <w:pPr>
              <w:pStyle w:val="ConsPlusNormal"/>
            </w:pPr>
            <w:r>
              <w:t>Silty cobbles, clayey cobbles, sandy silty cobbles, sandy clayey cobbles;</w:t>
            </w:r>
          </w:p>
          <w:p w:rsidR="00AC2689" w:rsidRDefault="00AC2689">
            <w:pPr>
              <w:pStyle w:val="ConsPlusNormal"/>
            </w:pPr>
            <w:r>
              <w:t>silty coarse (medium) gravel,</w:t>
            </w:r>
          </w:p>
          <w:p w:rsidR="00AC2689" w:rsidRDefault="00AC2689">
            <w:pPr>
              <w:pStyle w:val="ConsPlusNormal"/>
            </w:pPr>
            <w:r>
              <w:t>clayey coarse (medium) gravel,</w:t>
            </w:r>
          </w:p>
          <w:p w:rsidR="00AC2689" w:rsidRDefault="00AC2689">
            <w:pPr>
              <w:pStyle w:val="ConsPlusNormal"/>
            </w:pPr>
            <w:r>
              <w:t>sandy silty coarse (medium) gravel,</w:t>
            </w:r>
          </w:p>
          <w:p w:rsidR="00AC2689" w:rsidRDefault="00AC2689">
            <w:pPr>
              <w:pStyle w:val="ConsPlusNormal"/>
            </w:pPr>
            <w:r>
              <w:t>sandy clayey coarse (medium) gravel</w:t>
            </w:r>
          </w:p>
        </w:tc>
        <w:tc>
          <w:tcPr>
            <w:tcW w:w="2891" w:type="dxa"/>
          </w:tcPr>
          <w:p w:rsidR="00AC2689" w:rsidRDefault="00AC2689">
            <w:pPr>
              <w:pStyle w:val="ConsPlusNormal"/>
              <w:jc w:val="center"/>
            </w:pPr>
            <w:r>
              <w:t>siCo, clCo,</w:t>
            </w:r>
          </w:p>
          <w:p w:rsidR="00AC2689" w:rsidRDefault="00AC2689">
            <w:pPr>
              <w:pStyle w:val="ConsPlusNormal"/>
              <w:jc w:val="center"/>
            </w:pPr>
            <w:r>
              <w:t>sasiCo, saclCo;</w:t>
            </w:r>
          </w:p>
          <w:p w:rsidR="00AC2689" w:rsidRDefault="00AC2689">
            <w:pPr>
              <w:pStyle w:val="ConsPlusNormal"/>
              <w:jc w:val="center"/>
            </w:pPr>
            <w:r>
              <w:t>siCGr (MGr),</w:t>
            </w:r>
          </w:p>
          <w:p w:rsidR="00AC2689" w:rsidRDefault="00AC2689">
            <w:pPr>
              <w:pStyle w:val="ConsPlusNormal"/>
              <w:jc w:val="center"/>
            </w:pPr>
            <w:r>
              <w:t>clCGr (MGr), sasiCGr</w:t>
            </w:r>
          </w:p>
          <w:p w:rsidR="00AC2689" w:rsidRDefault="00AC2689">
            <w:pPr>
              <w:pStyle w:val="ConsPlusNormal"/>
              <w:jc w:val="center"/>
            </w:pPr>
            <w:r>
              <w:t>(MGr),</w:t>
            </w:r>
          </w:p>
          <w:p w:rsidR="00AC2689" w:rsidRDefault="00AC2689">
            <w:pPr>
              <w:pStyle w:val="ConsPlusNormal"/>
              <w:jc w:val="center"/>
            </w:pPr>
            <w:r>
              <w:t>saclCGr (MGr)</w:t>
            </w:r>
          </w:p>
        </w:tc>
      </w:tr>
      <w:tr w:rsidR="00AC2689">
        <w:tc>
          <w:tcPr>
            <w:tcW w:w="3005" w:type="dxa"/>
          </w:tcPr>
          <w:p w:rsidR="00AC2689" w:rsidRDefault="00AC2689">
            <w:pPr>
              <w:pStyle w:val="ConsPlusNormal"/>
            </w:pPr>
            <w:r>
              <w:t>Гравийный (дресвяный) грунт</w:t>
            </w:r>
          </w:p>
        </w:tc>
        <w:tc>
          <w:tcPr>
            <w:tcW w:w="3798" w:type="dxa"/>
          </w:tcPr>
          <w:p w:rsidR="00AC2689" w:rsidRDefault="00AC2689">
            <w:pPr>
              <w:pStyle w:val="ConsPlusNormal"/>
            </w:pPr>
            <w:r>
              <w:t>Medium (fine) gravel,</w:t>
            </w:r>
          </w:p>
          <w:p w:rsidR="00AC2689" w:rsidRDefault="00AC2689">
            <w:pPr>
              <w:pStyle w:val="ConsPlusNormal"/>
            </w:pPr>
            <w:r>
              <w:t>sandy medium (fine) gravel,</w:t>
            </w:r>
          </w:p>
          <w:p w:rsidR="00AC2689" w:rsidRDefault="00AC2689">
            <w:pPr>
              <w:pStyle w:val="ConsPlusNormal"/>
            </w:pPr>
            <w:r>
              <w:t>silty medium (fine) gravel,</w:t>
            </w:r>
          </w:p>
          <w:p w:rsidR="00AC2689" w:rsidRDefault="00AC2689">
            <w:pPr>
              <w:pStyle w:val="ConsPlusNormal"/>
            </w:pPr>
            <w:r>
              <w:t>clayey medium (fine) gravel</w:t>
            </w:r>
          </w:p>
        </w:tc>
        <w:tc>
          <w:tcPr>
            <w:tcW w:w="2891" w:type="dxa"/>
          </w:tcPr>
          <w:p w:rsidR="00AC2689" w:rsidRDefault="00AC2689">
            <w:pPr>
              <w:pStyle w:val="ConsPlusNormal"/>
              <w:jc w:val="center"/>
            </w:pPr>
            <w:r>
              <w:t>MGr (FGr),</w:t>
            </w:r>
          </w:p>
          <w:p w:rsidR="00AC2689" w:rsidRDefault="00AC2689">
            <w:pPr>
              <w:pStyle w:val="ConsPlusNormal"/>
              <w:jc w:val="center"/>
            </w:pPr>
            <w:r>
              <w:t>saMGr (FGr), siMGr (FGr),</w:t>
            </w:r>
          </w:p>
          <w:p w:rsidR="00AC2689" w:rsidRDefault="00AC2689">
            <w:pPr>
              <w:pStyle w:val="ConsPlusNormal"/>
              <w:jc w:val="center"/>
            </w:pPr>
            <w:r>
              <w:t>clMGr (FGr)</w:t>
            </w:r>
          </w:p>
        </w:tc>
      </w:tr>
      <w:tr w:rsidR="00AC2689">
        <w:tc>
          <w:tcPr>
            <w:tcW w:w="3005" w:type="dxa"/>
          </w:tcPr>
          <w:p w:rsidR="00AC2689" w:rsidRDefault="00AC2689">
            <w:pPr>
              <w:pStyle w:val="ConsPlusNormal"/>
            </w:pPr>
            <w:r>
              <w:t>Гравийный (дресвяный) грунт с песчаным заполнителем</w:t>
            </w:r>
          </w:p>
        </w:tc>
        <w:tc>
          <w:tcPr>
            <w:tcW w:w="3798" w:type="dxa"/>
          </w:tcPr>
          <w:p w:rsidR="00AC2689" w:rsidRDefault="00AC2689">
            <w:pPr>
              <w:pStyle w:val="ConsPlusNormal"/>
            </w:pPr>
            <w:r>
              <w:t>Sandy medium (fine) gravel,</w:t>
            </w:r>
          </w:p>
          <w:p w:rsidR="00AC2689" w:rsidRDefault="00AC2689">
            <w:pPr>
              <w:pStyle w:val="ConsPlusNormal"/>
            </w:pPr>
            <w:r>
              <w:t>silty sandy medium (fine) gravel,</w:t>
            </w:r>
          </w:p>
          <w:p w:rsidR="00AC2689" w:rsidRDefault="00AC2689">
            <w:pPr>
              <w:pStyle w:val="ConsPlusNormal"/>
            </w:pPr>
            <w:r>
              <w:t>clayey sandy medium (fine) gravel</w:t>
            </w:r>
          </w:p>
        </w:tc>
        <w:tc>
          <w:tcPr>
            <w:tcW w:w="2891" w:type="dxa"/>
          </w:tcPr>
          <w:p w:rsidR="00AC2689" w:rsidRDefault="00AC2689">
            <w:pPr>
              <w:pStyle w:val="ConsPlusNormal"/>
              <w:jc w:val="center"/>
            </w:pPr>
            <w:r>
              <w:t>saMGr (FGr), sisaMGr</w:t>
            </w:r>
          </w:p>
          <w:p w:rsidR="00AC2689" w:rsidRDefault="00AC2689">
            <w:pPr>
              <w:pStyle w:val="ConsPlusNormal"/>
              <w:jc w:val="center"/>
            </w:pPr>
            <w:r>
              <w:t>(FGr), clsaMGr (FGr)</w:t>
            </w:r>
          </w:p>
        </w:tc>
      </w:tr>
      <w:tr w:rsidR="00AC2689">
        <w:tc>
          <w:tcPr>
            <w:tcW w:w="3005" w:type="dxa"/>
          </w:tcPr>
          <w:p w:rsidR="00AC2689" w:rsidRDefault="00AC2689">
            <w:pPr>
              <w:pStyle w:val="ConsPlusNormal"/>
            </w:pPr>
            <w:r>
              <w:t>Гравийный (дресвяный) грунт с глинистым (суглинистым, супесчаным) заполнителем</w:t>
            </w:r>
          </w:p>
        </w:tc>
        <w:tc>
          <w:tcPr>
            <w:tcW w:w="3798" w:type="dxa"/>
          </w:tcPr>
          <w:p w:rsidR="00AC2689" w:rsidRDefault="00AC2689">
            <w:pPr>
              <w:pStyle w:val="ConsPlusNormal"/>
            </w:pPr>
            <w:r>
              <w:t>Silty medium (fine) gravel,</w:t>
            </w:r>
          </w:p>
          <w:p w:rsidR="00AC2689" w:rsidRDefault="00AC2689">
            <w:pPr>
              <w:pStyle w:val="ConsPlusNormal"/>
            </w:pPr>
            <w:r>
              <w:t>clayey medium (fine) gravel,</w:t>
            </w:r>
          </w:p>
          <w:p w:rsidR="00AC2689" w:rsidRDefault="00AC2689">
            <w:pPr>
              <w:pStyle w:val="ConsPlusNormal"/>
            </w:pPr>
            <w:r>
              <w:t>sandy silty medium (fine) gravel,</w:t>
            </w:r>
          </w:p>
          <w:p w:rsidR="00AC2689" w:rsidRDefault="00AC2689">
            <w:pPr>
              <w:pStyle w:val="ConsPlusNormal"/>
            </w:pPr>
            <w:r>
              <w:t>sandy clayey medium (fine) gravel</w:t>
            </w:r>
          </w:p>
        </w:tc>
        <w:tc>
          <w:tcPr>
            <w:tcW w:w="2891" w:type="dxa"/>
          </w:tcPr>
          <w:p w:rsidR="00AC2689" w:rsidRDefault="00AC2689">
            <w:pPr>
              <w:pStyle w:val="ConsPlusNormal"/>
              <w:jc w:val="center"/>
            </w:pPr>
            <w:r>
              <w:t>siMGr (FGr), clMGr (FGr),</w:t>
            </w:r>
          </w:p>
          <w:p w:rsidR="00AC2689" w:rsidRDefault="00AC2689">
            <w:pPr>
              <w:pStyle w:val="ConsPlusNormal"/>
              <w:jc w:val="center"/>
            </w:pPr>
            <w:r>
              <w:t>sasiMGr (FGr), saclMGr (FGr)</w:t>
            </w:r>
          </w:p>
        </w:tc>
      </w:tr>
    </w:tbl>
    <w:p w:rsidR="00AC2689" w:rsidRDefault="00AC2689">
      <w:pPr>
        <w:pStyle w:val="ConsPlusNormal"/>
        <w:jc w:val="both"/>
      </w:pPr>
    </w:p>
    <w:p w:rsidR="00AC2689" w:rsidRDefault="00AC2689">
      <w:pPr>
        <w:pStyle w:val="ConsPlusNormal"/>
        <w:jc w:val="right"/>
      </w:pPr>
      <w:r>
        <w:t>Таблица Е.2</w:t>
      </w:r>
    </w:p>
    <w:p w:rsidR="00AC2689" w:rsidRDefault="00AC2689">
      <w:pPr>
        <w:pStyle w:val="ConsPlusNormal"/>
        <w:sectPr w:rsidR="00AC2689">
          <w:pgSz w:w="16838" w:h="11905" w:orient="landscape"/>
          <w:pgMar w:top="1701" w:right="1134" w:bottom="850" w:left="1134" w:header="0" w:footer="0" w:gutter="0"/>
          <w:cols w:space="720"/>
          <w:titlePg/>
        </w:sectPr>
      </w:pPr>
    </w:p>
    <w:p w:rsidR="00AC2689" w:rsidRDefault="00AC2689">
      <w:pPr>
        <w:pStyle w:val="ConsPlusNormal"/>
        <w:jc w:val="both"/>
      </w:pPr>
    </w:p>
    <w:p w:rsidR="00AC2689" w:rsidRDefault="00AC2689">
      <w:pPr>
        <w:pStyle w:val="ConsPlusNormal"/>
        <w:jc w:val="center"/>
      </w:pPr>
      <w:bookmarkStart w:id="51" w:name="P2053"/>
      <w:bookmarkEnd w:id="51"/>
      <w:r>
        <w:t>Соответствие наименований крупнообломочных грунтов,</w:t>
      </w:r>
    </w:p>
    <w:p w:rsidR="00AC2689" w:rsidRDefault="00AC2689">
      <w:pPr>
        <w:pStyle w:val="ConsPlusNormal"/>
        <w:jc w:val="center"/>
      </w:pPr>
      <w:r>
        <w:t>определенных по настоящему стандарту и по [2]</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175"/>
        <w:gridCol w:w="4762"/>
        <w:gridCol w:w="1134"/>
      </w:tblGrid>
      <w:tr w:rsidR="00AC2689">
        <w:tc>
          <w:tcPr>
            <w:tcW w:w="7937" w:type="dxa"/>
            <w:gridSpan w:val="2"/>
            <w:vAlign w:val="center"/>
          </w:tcPr>
          <w:p w:rsidR="00AC2689" w:rsidRDefault="00AC2689">
            <w:pPr>
              <w:pStyle w:val="ConsPlusNormal"/>
              <w:jc w:val="center"/>
            </w:pPr>
            <w:r>
              <w:t>Наименование грунта</w:t>
            </w:r>
          </w:p>
        </w:tc>
        <w:tc>
          <w:tcPr>
            <w:tcW w:w="1134" w:type="dxa"/>
            <w:vMerge w:val="restart"/>
            <w:vAlign w:val="center"/>
          </w:tcPr>
          <w:p w:rsidR="00AC2689" w:rsidRDefault="00AC2689">
            <w:pPr>
              <w:pStyle w:val="ConsPlusNormal"/>
              <w:jc w:val="center"/>
            </w:pPr>
            <w:r>
              <w:t>Индекс</w:t>
            </w:r>
          </w:p>
        </w:tc>
      </w:tr>
      <w:tr w:rsidR="00AC2689">
        <w:tc>
          <w:tcPr>
            <w:tcW w:w="3175" w:type="dxa"/>
            <w:vAlign w:val="center"/>
          </w:tcPr>
          <w:p w:rsidR="00AC2689" w:rsidRDefault="00AC2689">
            <w:pPr>
              <w:pStyle w:val="ConsPlusNormal"/>
              <w:jc w:val="center"/>
            </w:pPr>
            <w:r>
              <w:t>по настоящему стандарту</w:t>
            </w:r>
          </w:p>
        </w:tc>
        <w:tc>
          <w:tcPr>
            <w:tcW w:w="4762" w:type="dxa"/>
            <w:vAlign w:val="center"/>
          </w:tcPr>
          <w:p w:rsidR="00AC2689" w:rsidRDefault="00AC2689">
            <w:pPr>
              <w:pStyle w:val="ConsPlusNormal"/>
              <w:jc w:val="center"/>
            </w:pPr>
            <w:r>
              <w:t xml:space="preserve">по </w:t>
            </w:r>
            <w:hyperlink w:anchor="P2482">
              <w:r>
                <w:rPr>
                  <w:color w:val="0000FF"/>
                </w:rPr>
                <w:t>[2]</w:t>
              </w:r>
            </w:hyperlink>
            <w:r>
              <w:t xml:space="preserve"> </w:t>
            </w:r>
            <w:hyperlink w:anchor="P2159">
              <w:r>
                <w:rPr>
                  <w:color w:val="0000FF"/>
                </w:rPr>
                <w:t>&lt;*&gt;</w:t>
              </w:r>
            </w:hyperlink>
          </w:p>
        </w:tc>
        <w:tc>
          <w:tcPr>
            <w:tcW w:w="0" w:type="auto"/>
            <w:vMerge/>
          </w:tcPr>
          <w:p w:rsidR="00AC2689" w:rsidRDefault="00AC2689">
            <w:pPr>
              <w:pStyle w:val="ConsPlusNormal"/>
            </w:pPr>
          </w:p>
        </w:tc>
      </w:tr>
      <w:tr w:rsidR="00AC2689">
        <w:tc>
          <w:tcPr>
            <w:tcW w:w="3175" w:type="dxa"/>
            <w:vMerge w:val="restart"/>
            <w:vAlign w:val="center"/>
          </w:tcPr>
          <w:p w:rsidR="00AC2689" w:rsidRDefault="00AC2689">
            <w:pPr>
              <w:pStyle w:val="ConsPlusNormal"/>
            </w:pPr>
            <w:r>
              <w:t>Валунный (глыбовый) грунт</w:t>
            </w:r>
          </w:p>
        </w:tc>
        <w:tc>
          <w:tcPr>
            <w:tcW w:w="4762" w:type="dxa"/>
          </w:tcPr>
          <w:p w:rsidR="00AC2689" w:rsidRDefault="00AC2689">
            <w:pPr>
              <w:pStyle w:val="ConsPlusNormal"/>
            </w:pPr>
            <w:r>
              <w:t>Boulders (cobbles);</w:t>
            </w:r>
          </w:p>
          <w:p w:rsidR="00AC2689" w:rsidRDefault="00AC2689">
            <w:pPr>
              <w:pStyle w:val="ConsPlusNormal"/>
            </w:pPr>
            <w:r>
              <w:t>boulders (cobbles) with sand</w:t>
            </w:r>
          </w:p>
        </w:tc>
        <w:tc>
          <w:tcPr>
            <w:tcW w:w="1134" w:type="dxa"/>
          </w:tcPr>
          <w:p w:rsidR="00AC2689" w:rsidRDefault="00AC2689">
            <w:pPr>
              <w:pStyle w:val="ConsPlusNormal"/>
              <w:jc w:val="center"/>
            </w:pPr>
            <w:r>
              <w:t>G</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Boulders (cobbles) with silt;</w:t>
            </w:r>
          </w:p>
          <w:p w:rsidR="00AC2689" w:rsidRDefault="00AC2689">
            <w:pPr>
              <w:pStyle w:val="ConsPlusNormal"/>
            </w:pPr>
            <w:r>
              <w:t>boulders (cobbles) with silt and sand</w:t>
            </w:r>
          </w:p>
        </w:tc>
        <w:tc>
          <w:tcPr>
            <w:tcW w:w="1134" w:type="dxa"/>
          </w:tcPr>
          <w:p w:rsidR="00AC2689" w:rsidRDefault="00AC2689">
            <w:pPr>
              <w:pStyle w:val="ConsPlusNormal"/>
              <w:jc w:val="center"/>
            </w:pPr>
            <w:r>
              <w:t>G-GM</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Boulders (cobbles) with clay;</w:t>
            </w:r>
          </w:p>
          <w:p w:rsidR="00AC2689" w:rsidRDefault="00AC2689">
            <w:pPr>
              <w:pStyle w:val="ConsPlusNormal"/>
            </w:pPr>
            <w:r>
              <w:t>boulders (cobbles) with clay and sand</w:t>
            </w:r>
          </w:p>
        </w:tc>
        <w:tc>
          <w:tcPr>
            <w:tcW w:w="1134" w:type="dxa"/>
          </w:tcPr>
          <w:p w:rsidR="00AC2689" w:rsidRDefault="00AC2689">
            <w:pPr>
              <w:pStyle w:val="ConsPlusNormal"/>
              <w:jc w:val="center"/>
            </w:pPr>
            <w:r>
              <w:t>G-GC</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Silty boulders (cobbles);</w:t>
            </w:r>
          </w:p>
          <w:p w:rsidR="00AC2689" w:rsidRDefault="00AC2689">
            <w:pPr>
              <w:pStyle w:val="ConsPlusNormal"/>
            </w:pPr>
            <w:r>
              <w:t>silty boulders (cobbles) with sand</w:t>
            </w:r>
          </w:p>
        </w:tc>
        <w:tc>
          <w:tcPr>
            <w:tcW w:w="1134" w:type="dxa"/>
          </w:tcPr>
          <w:p w:rsidR="00AC2689" w:rsidRDefault="00AC2689">
            <w:pPr>
              <w:pStyle w:val="ConsPlusNormal"/>
              <w:jc w:val="center"/>
            </w:pPr>
            <w:r>
              <w:t>GM</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Clayey boulders (cobbles);</w:t>
            </w:r>
          </w:p>
          <w:p w:rsidR="00AC2689" w:rsidRDefault="00AC2689">
            <w:pPr>
              <w:pStyle w:val="ConsPlusNormal"/>
            </w:pPr>
            <w:r>
              <w:t>clayey boulders (cobbles) with sand</w:t>
            </w:r>
          </w:p>
        </w:tc>
        <w:tc>
          <w:tcPr>
            <w:tcW w:w="1134" w:type="dxa"/>
          </w:tcPr>
          <w:p w:rsidR="00AC2689" w:rsidRDefault="00AC2689">
            <w:pPr>
              <w:pStyle w:val="ConsPlusNormal"/>
              <w:jc w:val="center"/>
            </w:pPr>
            <w:r>
              <w:t>GC</w:t>
            </w:r>
          </w:p>
        </w:tc>
      </w:tr>
      <w:tr w:rsidR="00AC2689">
        <w:tc>
          <w:tcPr>
            <w:tcW w:w="3175" w:type="dxa"/>
            <w:vMerge w:val="restart"/>
            <w:vAlign w:val="center"/>
          </w:tcPr>
          <w:p w:rsidR="00AC2689" w:rsidRDefault="00AC2689">
            <w:pPr>
              <w:pStyle w:val="ConsPlusNormal"/>
            </w:pPr>
            <w:r>
              <w:t>Валунный (глыбовый) грунт с песчаным заполнителем</w:t>
            </w:r>
          </w:p>
        </w:tc>
        <w:tc>
          <w:tcPr>
            <w:tcW w:w="4762" w:type="dxa"/>
          </w:tcPr>
          <w:p w:rsidR="00AC2689" w:rsidRDefault="00AC2689">
            <w:pPr>
              <w:pStyle w:val="ConsPlusNormal"/>
            </w:pPr>
            <w:r>
              <w:t>Boulders (cobbles) with silt;</w:t>
            </w:r>
          </w:p>
          <w:p w:rsidR="00AC2689" w:rsidRDefault="00AC2689">
            <w:pPr>
              <w:pStyle w:val="ConsPlusNormal"/>
            </w:pPr>
            <w:r>
              <w:t>boulders (cobbles) with silt and sand</w:t>
            </w:r>
          </w:p>
        </w:tc>
        <w:tc>
          <w:tcPr>
            <w:tcW w:w="1134" w:type="dxa"/>
          </w:tcPr>
          <w:p w:rsidR="00AC2689" w:rsidRDefault="00AC2689">
            <w:pPr>
              <w:pStyle w:val="ConsPlusNormal"/>
              <w:jc w:val="center"/>
            </w:pPr>
            <w:r>
              <w:t>G-GM</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Boulders (cobbles) with clay;</w:t>
            </w:r>
          </w:p>
          <w:p w:rsidR="00AC2689" w:rsidRDefault="00AC2689">
            <w:pPr>
              <w:pStyle w:val="ConsPlusNormal"/>
            </w:pPr>
            <w:r>
              <w:t>boulders (cobbles) with clay and sand</w:t>
            </w:r>
          </w:p>
        </w:tc>
        <w:tc>
          <w:tcPr>
            <w:tcW w:w="1134" w:type="dxa"/>
          </w:tcPr>
          <w:p w:rsidR="00AC2689" w:rsidRDefault="00AC2689">
            <w:pPr>
              <w:pStyle w:val="ConsPlusNormal"/>
              <w:jc w:val="center"/>
            </w:pPr>
            <w:r>
              <w:t>G-GC</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Silty boulders (cobbles);</w:t>
            </w:r>
          </w:p>
          <w:p w:rsidR="00AC2689" w:rsidRDefault="00AC2689">
            <w:pPr>
              <w:pStyle w:val="ConsPlusNormal"/>
            </w:pPr>
            <w:r>
              <w:t>silty boulders (cobbles) with sand</w:t>
            </w:r>
          </w:p>
        </w:tc>
        <w:tc>
          <w:tcPr>
            <w:tcW w:w="1134" w:type="dxa"/>
          </w:tcPr>
          <w:p w:rsidR="00AC2689" w:rsidRDefault="00AC2689">
            <w:pPr>
              <w:pStyle w:val="ConsPlusNormal"/>
              <w:jc w:val="center"/>
            </w:pPr>
            <w:r>
              <w:t>GM</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Clayey boulders (cobbles);</w:t>
            </w:r>
          </w:p>
          <w:p w:rsidR="00AC2689" w:rsidRDefault="00AC2689">
            <w:pPr>
              <w:pStyle w:val="ConsPlusNormal"/>
            </w:pPr>
            <w:r>
              <w:t>clayey boulders (cobbles) with sand</w:t>
            </w:r>
          </w:p>
        </w:tc>
        <w:tc>
          <w:tcPr>
            <w:tcW w:w="1134" w:type="dxa"/>
          </w:tcPr>
          <w:p w:rsidR="00AC2689" w:rsidRDefault="00AC2689">
            <w:pPr>
              <w:pStyle w:val="ConsPlusNormal"/>
              <w:jc w:val="center"/>
            </w:pPr>
            <w:r>
              <w:t>GC</w:t>
            </w:r>
          </w:p>
        </w:tc>
      </w:tr>
      <w:tr w:rsidR="00AC2689">
        <w:tc>
          <w:tcPr>
            <w:tcW w:w="3175" w:type="dxa"/>
            <w:vMerge w:val="restart"/>
            <w:vAlign w:val="center"/>
          </w:tcPr>
          <w:p w:rsidR="00AC2689" w:rsidRDefault="00AC2689">
            <w:pPr>
              <w:pStyle w:val="ConsPlusNormal"/>
            </w:pPr>
            <w:r>
              <w:t>Валунный (глыбовый) грунт с глинистым (суглинистым, супесчаным) заполнителем</w:t>
            </w:r>
          </w:p>
        </w:tc>
        <w:tc>
          <w:tcPr>
            <w:tcW w:w="4762" w:type="dxa"/>
          </w:tcPr>
          <w:p w:rsidR="00AC2689" w:rsidRDefault="00AC2689">
            <w:pPr>
              <w:pStyle w:val="ConsPlusNormal"/>
            </w:pPr>
            <w:r>
              <w:t>Silty boulders (cobbles);</w:t>
            </w:r>
          </w:p>
          <w:p w:rsidR="00AC2689" w:rsidRDefault="00AC2689">
            <w:pPr>
              <w:pStyle w:val="ConsPlusNormal"/>
            </w:pPr>
            <w:r>
              <w:t>silty boulders (cobbles) with sand</w:t>
            </w:r>
          </w:p>
        </w:tc>
        <w:tc>
          <w:tcPr>
            <w:tcW w:w="1134" w:type="dxa"/>
          </w:tcPr>
          <w:p w:rsidR="00AC2689" w:rsidRDefault="00AC2689">
            <w:pPr>
              <w:pStyle w:val="ConsPlusNormal"/>
              <w:jc w:val="center"/>
            </w:pPr>
            <w:r>
              <w:t>GM</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Clayey boulders (cobbles);</w:t>
            </w:r>
          </w:p>
          <w:p w:rsidR="00AC2689" w:rsidRDefault="00AC2689">
            <w:pPr>
              <w:pStyle w:val="ConsPlusNormal"/>
            </w:pPr>
            <w:r>
              <w:t>clayey boulders (cobbles) with sand</w:t>
            </w:r>
          </w:p>
        </w:tc>
        <w:tc>
          <w:tcPr>
            <w:tcW w:w="1134" w:type="dxa"/>
          </w:tcPr>
          <w:p w:rsidR="00AC2689" w:rsidRDefault="00AC2689">
            <w:pPr>
              <w:pStyle w:val="ConsPlusNormal"/>
              <w:jc w:val="center"/>
            </w:pPr>
            <w:r>
              <w:t>GC</w:t>
            </w:r>
          </w:p>
        </w:tc>
      </w:tr>
      <w:tr w:rsidR="00AC2689">
        <w:tc>
          <w:tcPr>
            <w:tcW w:w="3175" w:type="dxa"/>
            <w:vMerge w:val="restart"/>
            <w:vAlign w:val="center"/>
          </w:tcPr>
          <w:p w:rsidR="00AC2689" w:rsidRDefault="00AC2689">
            <w:pPr>
              <w:pStyle w:val="ConsPlusNormal"/>
            </w:pPr>
            <w:r>
              <w:t>Галечниковый (щебенистый) грунт</w:t>
            </w:r>
          </w:p>
        </w:tc>
        <w:tc>
          <w:tcPr>
            <w:tcW w:w="4762" w:type="dxa"/>
          </w:tcPr>
          <w:p w:rsidR="00AC2689" w:rsidRDefault="00AC2689">
            <w:pPr>
              <w:pStyle w:val="ConsPlusNormal"/>
            </w:pPr>
            <w:r>
              <w:t>Cobbles (coarse, fine gravel);</w:t>
            </w:r>
          </w:p>
          <w:p w:rsidR="00AC2689" w:rsidRDefault="00AC2689">
            <w:pPr>
              <w:pStyle w:val="ConsPlusNormal"/>
            </w:pPr>
            <w:r>
              <w:t>cobbles (coarse, fine gravel) with sand</w:t>
            </w:r>
          </w:p>
        </w:tc>
        <w:tc>
          <w:tcPr>
            <w:tcW w:w="1134" w:type="dxa"/>
          </w:tcPr>
          <w:p w:rsidR="00AC2689" w:rsidRDefault="00AC2689">
            <w:pPr>
              <w:pStyle w:val="ConsPlusNormal"/>
              <w:jc w:val="center"/>
            </w:pPr>
            <w:r>
              <w:t>G</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Cobbles (coarse, fine gravel) with silt;</w:t>
            </w:r>
          </w:p>
          <w:p w:rsidR="00AC2689" w:rsidRDefault="00AC2689">
            <w:pPr>
              <w:pStyle w:val="ConsPlusNormal"/>
            </w:pPr>
            <w:r>
              <w:t>cobbles (coarse, fine gravel) with silt and sand</w:t>
            </w:r>
          </w:p>
        </w:tc>
        <w:tc>
          <w:tcPr>
            <w:tcW w:w="1134" w:type="dxa"/>
          </w:tcPr>
          <w:p w:rsidR="00AC2689" w:rsidRDefault="00AC2689">
            <w:pPr>
              <w:pStyle w:val="ConsPlusNormal"/>
              <w:jc w:val="center"/>
            </w:pPr>
            <w:r>
              <w:t>G-GM</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Cobbles (coarse, fine gravel) with clay;</w:t>
            </w:r>
          </w:p>
          <w:p w:rsidR="00AC2689" w:rsidRDefault="00AC2689">
            <w:pPr>
              <w:pStyle w:val="ConsPlusNormal"/>
            </w:pPr>
            <w:r>
              <w:t>cobbles (coarse, fine gravel) with clay and sand</w:t>
            </w:r>
          </w:p>
        </w:tc>
        <w:tc>
          <w:tcPr>
            <w:tcW w:w="1134" w:type="dxa"/>
          </w:tcPr>
          <w:p w:rsidR="00AC2689" w:rsidRDefault="00AC2689">
            <w:pPr>
              <w:pStyle w:val="ConsPlusNormal"/>
              <w:jc w:val="center"/>
            </w:pPr>
            <w:r>
              <w:t>G-GC</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Silty cobbles (coarse, fine gravel);</w:t>
            </w:r>
          </w:p>
          <w:p w:rsidR="00AC2689" w:rsidRDefault="00AC2689">
            <w:pPr>
              <w:pStyle w:val="ConsPlusNormal"/>
            </w:pPr>
            <w:r>
              <w:t>silty cobbles (coarse, fine gravel) with sand</w:t>
            </w:r>
          </w:p>
        </w:tc>
        <w:tc>
          <w:tcPr>
            <w:tcW w:w="1134" w:type="dxa"/>
          </w:tcPr>
          <w:p w:rsidR="00AC2689" w:rsidRDefault="00AC2689">
            <w:pPr>
              <w:pStyle w:val="ConsPlusNormal"/>
              <w:jc w:val="center"/>
            </w:pPr>
            <w:r>
              <w:t>GM</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Clayey cobbles (coarse, fine gravel);</w:t>
            </w:r>
          </w:p>
          <w:p w:rsidR="00AC2689" w:rsidRDefault="00AC2689">
            <w:pPr>
              <w:pStyle w:val="ConsPlusNormal"/>
            </w:pPr>
            <w:r>
              <w:t>clayey cobbles (coarse, fine gravel) with sand</w:t>
            </w:r>
          </w:p>
        </w:tc>
        <w:tc>
          <w:tcPr>
            <w:tcW w:w="1134" w:type="dxa"/>
          </w:tcPr>
          <w:p w:rsidR="00AC2689" w:rsidRDefault="00AC2689">
            <w:pPr>
              <w:pStyle w:val="ConsPlusNormal"/>
              <w:jc w:val="center"/>
            </w:pPr>
            <w:r>
              <w:t>GC</w:t>
            </w:r>
          </w:p>
        </w:tc>
      </w:tr>
      <w:tr w:rsidR="00AC2689">
        <w:tc>
          <w:tcPr>
            <w:tcW w:w="3175" w:type="dxa"/>
            <w:vAlign w:val="center"/>
          </w:tcPr>
          <w:p w:rsidR="00AC2689" w:rsidRDefault="00AC2689">
            <w:pPr>
              <w:pStyle w:val="ConsPlusNormal"/>
            </w:pPr>
            <w:r>
              <w:t>Галечниковый (щебенистый) грунт с песчаным</w:t>
            </w:r>
          </w:p>
        </w:tc>
        <w:tc>
          <w:tcPr>
            <w:tcW w:w="4762" w:type="dxa"/>
          </w:tcPr>
          <w:p w:rsidR="00AC2689" w:rsidRDefault="00AC2689">
            <w:pPr>
              <w:pStyle w:val="ConsPlusNormal"/>
            </w:pPr>
            <w:r>
              <w:t>Cobbles (coarse, fine gravel) with silt;</w:t>
            </w:r>
          </w:p>
          <w:p w:rsidR="00AC2689" w:rsidRDefault="00AC2689">
            <w:pPr>
              <w:pStyle w:val="ConsPlusNormal"/>
            </w:pPr>
            <w:r>
              <w:t>cobbles (coarse, fine gravel) with silt and sand</w:t>
            </w:r>
          </w:p>
        </w:tc>
        <w:tc>
          <w:tcPr>
            <w:tcW w:w="1134" w:type="dxa"/>
          </w:tcPr>
          <w:p w:rsidR="00AC2689" w:rsidRDefault="00AC2689">
            <w:pPr>
              <w:pStyle w:val="ConsPlusNormal"/>
              <w:jc w:val="center"/>
            </w:pPr>
            <w:r>
              <w:t>G-GM</w:t>
            </w:r>
          </w:p>
        </w:tc>
      </w:tr>
      <w:tr w:rsidR="00AC2689">
        <w:tc>
          <w:tcPr>
            <w:tcW w:w="3175" w:type="dxa"/>
            <w:vMerge w:val="restart"/>
            <w:vAlign w:val="center"/>
          </w:tcPr>
          <w:p w:rsidR="00AC2689" w:rsidRDefault="00AC2689">
            <w:pPr>
              <w:pStyle w:val="ConsPlusNormal"/>
            </w:pPr>
            <w:r>
              <w:t>Галечниковый (щебенистый) грунт с глинистым (суглинистым, супесчаным) заполнителем</w:t>
            </w:r>
          </w:p>
        </w:tc>
        <w:tc>
          <w:tcPr>
            <w:tcW w:w="4762" w:type="dxa"/>
          </w:tcPr>
          <w:p w:rsidR="00AC2689" w:rsidRDefault="00AC2689">
            <w:pPr>
              <w:pStyle w:val="ConsPlusNormal"/>
            </w:pPr>
            <w:r>
              <w:t>Silty cobbles (coarse, fine gravel);</w:t>
            </w:r>
          </w:p>
          <w:p w:rsidR="00AC2689" w:rsidRDefault="00AC2689">
            <w:pPr>
              <w:pStyle w:val="ConsPlusNormal"/>
            </w:pPr>
            <w:r>
              <w:t>silty cobbles (coarse, fine gravel) with sand</w:t>
            </w:r>
          </w:p>
        </w:tc>
        <w:tc>
          <w:tcPr>
            <w:tcW w:w="1134" w:type="dxa"/>
          </w:tcPr>
          <w:p w:rsidR="00AC2689" w:rsidRDefault="00AC2689">
            <w:pPr>
              <w:pStyle w:val="ConsPlusNormal"/>
              <w:jc w:val="center"/>
            </w:pPr>
            <w:r>
              <w:t>GM</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Clayey cobbles (coarse, fine gravel);</w:t>
            </w:r>
          </w:p>
          <w:p w:rsidR="00AC2689" w:rsidRDefault="00AC2689">
            <w:pPr>
              <w:pStyle w:val="ConsPlusNormal"/>
            </w:pPr>
            <w:r>
              <w:t>clayey cobbles (coarse, fine gravel) with sand</w:t>
            </w:r>
          </w:p>
        </w:tc>
        <w:tc>
          <w:tcPr>
            <w:tcW w:w="1134" w:type="dxa"/>
          </w:tcPr>
          <w:p w:rsidR="00AC2689" w:rsidRDefault="00AC2689">
            <w:pPr>
              <w:pStyle w:val="ConsPlusNormal"/>
              <w:jc w:val="center"/>
            </w:pPr>
            <w:r>
              <w:t>GC</w:t>
            </w:r>
          </w:p>
        </w:tc>
      </w:tr>
      <w:tr w:rsidR="00AC2689">
        <w:tc>
          <w:tcPr>
            <w:tcW w:w="3175" w:type="dxa"/>
            <w:vMerge w:val="restart"/>
            <w:vAlign w:val="center"/>
          </w:tcPr>
          <w:p w:rsidR="00AC2689" w:rsidRDefault="00AC2689">
            <w:pPr>
              <w:pStyle w:val="ConsPlusNormal"/>
            </w:pPr>
            <w:r>
              <w:t>Гравийный (дресвяный) грунт</w:t>
            </w:r>
          </w:p>
        </w:tc>
        <w:tc>
          <w:tcPr>
            <w:tcW w:w="4762" w:type="dxa"/>
          </w:tcPr>
          <w:p w:rsidR="00AC2689" w:rsidRDefault="00AC2689">
            <w:pPr>
              <w:pStyle w:val="ConsPlusNormal"/>
            </w:pPr>
            <w:r>
              <w:t>Fine gravel (coarse sand);</w:t>
            </w:r>
          </w:p>
          <w:p w:rsidR="00AC2689" w:rsidRDefault="00AC2689">
            <w:pPr>
              <w:pStyle w:val="ConsPlusNormal"/>
            </w:pPr>
            <w:r>
              <w:t>fine gravel (coarse sand) with sand</w:t>
            </w:r>
          </w:p>
        </w:tc>
        <w:tc>
          <w:tcPr>
            <w:tcW w:w="1134" w:type="dxa"/>
          </w:tcPr>
          <w:p w:rsidR="00AC2689" w:rsidRDefault="00AC2689">
            <w:pPr>
              <w:pStyle w:val="ConsPlusNormal"/>
              <w:jc w:val="center"/>
            </w:pPr>
            <w:r>
              <w:t>G</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Fine gravel (coarse sand) with silt;</w:t>
            </w:r>
          </w:p>
          <w:p w:rsidR="00AC2689" w:rsidRDefault="00AC2689">
            <w:pPr>
              <w:pStyle w:val="ConsPlusNormal"/>
            </w:pPr>
            <w:r>
              <w:t>fine gravel (coarse sand) with silt and sand</w:t>
            </w:r>
          </w:p>
        </w:tc>
        <w:tc>
          <w:tcPr>
            <w:tcW w:w="1134" w:type="dxa"/>
          </w:tcPr>
          <w:p w:rsidR="00AC2689" w:rsidRDefault="00AC2689">
            <w:pPr>
              <w:pStyle w:val="ConsPlusNormal"/>
              <w:jc w:val="center"/>
            </w:pPr>
            <w:r>
              <w:t>G-GM</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Fine gravel (coarse sand) with clay;</w:t>
            </w:r>
          </w:p>
          <w:p w:rsidR="00AC2689" w:rsidRDefault="00AC2689">
            <w:pPr>
              <w:pStyle w:val="ConsPlusNormal"/>
            </w:pPr>
            <w:r>
              <w:t>fine gravel (coarse sand) with clay and sand</w:t>
            </w:r>
          </w:p>
        </w:tc>
        <w:tc>
          <w:tcPr>
            <w:tcW w:w="1134" w:type="dxa"/>
          </w:tcPr>
          <w:p w:rsidR="00AC2689" w:rsidRDefault="00AC2689">
            <w:pPr>
              <w:pStyle w:val="ConsPlusNormal"/>
              <w:jc w:val="center"/>
            </w:pPr>
            <w:r>
              <w:t>G-GC</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Silty fine gravel (coarse sand);</w:t>
            </w:r>
          </w:p>
          <w:p w:rsidR="00AC2689" w:rsidRDefault="00AC2689">
            <w:pPr>
              <w:pStyle w:val="ConsPlusNormal"/>
            </w:pPr>
            <w:r>
              <w:t>silty fine gravel (coarse sand) with sand</w:t>
            </w:r>
          </w:p>
        </w:tc>
        <w:tc>
          <w:tcPr>
            <w:tcW w:w="1134" w:type="dxa"/>
          </w:tcPr>
          <w:p w:rsidR="00AC2689" w:rsidRDefault="00AC2689">
            <w:pPr>
              <w:pStyle w:val="ConsPlusNormal"/>
              <w:jc w:val="center"/>
            </w:pPr>
            <w:r>
              <w:t>GM</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Clayey fine gravel (coarse sand);</w:t>
            </w:r>
          </w:p>
          <w:p w:rsidR="00AC2689" w:rsidRDefault="00AC2689">
            <w:pPr>
              <w:pStyle w:val="ConsPlusNormal"/>
            </w:pPr>
            <w:r>
              <w:t>clayey fine gravel (coarse sand) with sand</w:t>
            </w:r>
          </w:p>
        </w:tc>
        <w:tc>
          <w:tcPr>
            <w:tcW w:w="1134" w:type="dxa"/>
          </w:tcPr>
          <w:p w:rsidR="00AC2689" w:rsidRDefault="00AC2689">
            <w:pPr>
              <w:pStyle w:val="ConsPlusNormal"/>
              <w:jc w:val="center"/>
            </w:pPr>
            <w:r>
              <w:t>GC</w:t>
            </w:r>
          </w:p>
        </w:tc>
      </w:tr>
      <w:tr w:rsidR="00AC2689">
        <w:tc>
          <w:tcPr>
            <w:tcW w:w="3175" w:type="dxa"/>
            <w:vMerge w:val="restart"/>
            <w:vAlign w:val="center"/>
          </w:tcPr>
          <w:p w:rsidR="00AC2689" w:rsidRDefault="00AC2689">
            <w:pPr>
              <w:pStyle w:val="ConsPlusNormal"/>
            </w:pPr>
            <w:r>
              <w:t>Гравийный (дресвяный) грунт с песчаным заполнителем</w:t>
            </w:r>
          </w:p>
        </w:tc>
        <w:tc>
          <w:tcPr>
            <w:tcW w:w="4762" w:type="dxa"/>
          </w:tcPr>
          <w:p w:rsidR="00AC2689" w:rsidRDefault="00AC2689">
            <w:pPr>
              <w:pStyle w:val="ConsPlusNormal"/>
            </w:pPr>
            <w:r>
              <w:t>Fine gravel (coarse sand) with silt;</w:t>
            </w:r>
          </w:p>
          <w:p w:rsidR="00AC2689" w:rsidRDefault="00AC2689">
            <w:pPr>
              <w:pStyle w:val="ConsPlusNormal"/>
            </w:pPr>
            <w:r>
              <w:t>fine gravel (coarse sand) with silt and sand</w:t>
            </w:r>
          </w:p>
        </w:tc>
        <w:tc>
          <w:tcPr>
            <w:tcW w:w="1134" w:type="dxa"/>
          </w:tcPr>
          <w:p w:rsidR="00AC2689" w:rsidRDefault="00AC2689">
            <w:pPr>
              <w:pStyle w:val="ConsPlusNormal"/>
              <w:jc w:val="center"/>
            </w:pPr>
            <w:r>
              <w:t>G-GM</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Fine gravel (coarse sand) with clay;</w:t>
            </w:r>
          </w:p>
          <w:p w:rsidR="00AC2689" w:rsidRDefault="00AC2689">
            <w:pPr>
              <w:pStyle w:val="ConsPlusNormal"/>
            </w:pPr>
            <w:r>
              <w:t>fine gravel (coarse sand) with clay and sand</w:t>
            </w:r>
          </w:p>
        </w:tc>
        <w:tc>
          <w:tcPr>
            <w:tcW w:w="1134" w:type="dxa"/>
          </w:tcPr>
          <w:p w:rsidR="00AC2689" w:rsidRDefault="00AC2689">
            <w:pPr>
              <w:pStyle w:val="ConsPlusNormal"/>
              <w:jc w:val="center"/>
            </w:pPr>
            <w:r>
              <w:t>G-GC</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Silty fine gravel (coarse sand);</w:t>
            </w:r>
          </w:p>
          <w:p w:rsidR="00AC2689" w:rsidRDefault="00AC2689">
            <w:pPr>
              <w:pStyle w:val="ConsPlusNormal"/>
            </w:pPr>
            <w:r>
              <w:t>silty fine gravel (coarse sand) with sand</w:t>
            </w:r>
          </w:p>
        </w:tc>
        <w:tc>
          <w:tcPr>
            <w:tcW w:w="1134" w:type="dxa"/>
          </w:tcPr>
          <w:p w:rsidR="00AC2689" w:rsidRDefault="00AC2689">
            <w:pPr>
              <w:pStyle w:val="ConsPlusNormal"/>
              <w:jc w:val="center"/>
            </w:pPr>
            <w:r>
              <w:t>GM</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Clayey fine gravel (coarse sand);</w:t>
            </w:r>
          </w:p>
          <w:p w:rsidR="00AC2689" w:rsidRDefault="00AC2689">
            <w:pPr>
              <w:pStyle w:val="ConsPlusNormal"/>
            </w:pPr>
            <w:r>
              <w:t>clayey fine gravel (coarse sand) with sand</w:t>
            </w:r>
          </w:p>
        </w:tc>
        <w:tc>
          <w:tcPr>
            <w:tcW w:w="1134" w:type="dxa"/>
          </w:tcPr>
          <w:p w:rsidR="00AC2689" w:rsidRDefault="00AC2689">
            <w:pPr>
              <w:pStyle w:val="ConsPlusNormal"/>
              <w:jc w:val="center"/>
            </w:pPr>
            <w:r>
              <w:t>GC</w:t>
            </w:r>
          </w:p>
        </w:tc>
      </w:tr>
      <w:tr w:rsidR="00AC2689">
        <w:tc>
          <w:tcPr>
            <w:tcW w:w="3175" w:type="dxa"/>
            <w:vMerge w:val="restart"/>
            <w:vAlign w:val="center"/>
          </w:tcPr>
          <w:p w:rsidR="00AC2689" w:rsidRDefault="00AC2689">
            <w:pPr>
              <w:pStyle w:val="ConsPlusNormal"/>
            </w:pPr>
            <w:r>
              <w:t>Гравийный (дресвяный) грунт с глинистым (суглинистым, супесчаным) заполнителем</w:t>
            </w:r>
          </w:p>
        </w:tc>
        <w:tc>
          <w:tcPr>
            <w:tcW w:w="4762" w:type="dxa"/>
          </w:tcPr>
          <w:p w:rsidR="00AC2689" w:rsidRDefault="00AC2689">
            <w:pPr>
              <w:pStyle w:val="ConsPlusNormal"/>
            </w:pPr>
            <w:r>
              <w:t>Silty fine gravel (coarse sand);</w:t>
            </w:r>
          </w:p>
          <w:p w:rsidR="00AC2689" w:rsidRDefault="00AC2689">
            <w:pPr>
              <w:pStyle w:val="ConsPlusNormal"/>
            </w:pPr>
            <w:r>
              <w:t>silty fine gravel (coarse sand) with sand</w:t>
            </w:r>
          </w:p>
        </w:tc>
        <w:tc>
          <w:tcPr>
            <w:tcW w:w="1134" w:type="dxa"/>
          </w:tcPr>
          <w:p w:rsidR="00AC2689" w:rsidRDefault="00AC2689">
            <w:pPr>
              <w:pStyle w:val="ConsPlusNormal"/>
              <w:jc w:val="center"/>
            </w:pPr>
            <w:r>
              <w:t>GM</w:t>
            </w:r>
          </w:p>
        </w:tc>
      </w:tr>
      <w:tr w:rsidR="00AC2689">
        <w:tc>
          <w:tcPr>
            <w:tcW w:w="0" w:type="auto"/>
            <w:vMerge/>
          </w:tcPr>
          <w:p w:rsidR="00AC2689" w:rsidRDefault="00AC2689">
            <w:pPr>
              <w:pStyle w:val="ConsPlusNormal"/>
            </w:pPr>
          </w:p>
        </w:tc>
        <w:tc>
          <w:tcPr>
            <w:tcW w:w="4762" w:type="dxa"/>
          </w:tcPr>
          <w:p w:rsidR="00AC2689" w:rsidRDefault="00AC2689">
            <w:pPr>
              <w:pStyle w:val="ConsPlusNormal"/>
            </w:pPr>
            <w:r>
              <w:t>Clayey fine gravel (coarse sand);</w:t>
            </w:r>
          </w:p>
          <w:p w:rsidR="00AC2689" w:rsidRDefault="00AC2689">
            <w:pPr>
              <w:pStyle w:val="ConsPlusNormal"/>
            </w:pPr>
            <w:r>
              <w:t>clayey fine gravel (coarse sand) with sand</w:t>
            </w:r>
          </w:p>
        </w:tc>
        <w:tc>
          <w:tcPr>
            <w:tcW w:w="1134" w:type="dxa"/>
          </w:tcPr>
          <w:p w:rsidR="00AC2689" w:rsidRDefault="00AC2689">
            <w:pPr>
              <w:pStyle w:val="ConsPlusNormal"/>
              <w:jc w:val="center"/>
            </w:pPr>
            <w:r>
              <w:t>GC</w:t>
            </w:r>
          </w:p>
        </w:tc>
      </w:tr>
      <w:tr w:rsidR="00AC2689">
        <w:tc>
          <w:tcPr>
            <w:tcW w:w="9071" w:type="dxa"/>
            <w:gridSpan w:val="3"/>
          </w:tcPr>
          <w:p w:rsidR="00AC2689" w:rsidRDefault="00AC2689">
            <w:pPr>
              <w:pStyle w:val="ConsPlusNormal"/>
              <w:ind w:firstLine="283"/>
              <w:jc w:val="both"/>
            </w:pPr>
            <w:bookmarkStart w:id="52" w:name="P2159"/>
            <w:bookmarkEnd w:id="52"/>
            <w:r>
              <w:t xml:space="preserve">&lt;*&gt; В зависимости от значений показателей </w:t>
            </w:r>
            <w:r>
              <w:rPr>
                <w:i/>
              </w:rPr>
              <w:t>C</w:t>
            </w:r>
            <w:r>
              <w:rPr>
                <w:i/>
                <w:vertAlign w:val="subscript"/>
              </w:rPr>
              <w:t>u</w:t>
            </w:r>
            <w:r>
              <w:t xml:space="preserve"> и </w:t>
            </w:r>
            <w:r>
              <w:rPr>
                <w:i/>
              </w:rPr>
              <w:t>C</w:t>
            </w:r>
            <w:r>
              <w:rPr>
                <w:i/>
                <w:vertAlign w:val="subscript"/>
              </w:rPr>
              <w:t>c</w:t>
            </w:r>
            <w:r>
              <w:t xml:space="preserve"> к наименованию (индексу) грунта добавляется well graded (хорошо фракционированный) или poorly graded (плохо фракционированный).</w:t>
            </w:r>
          </w:p>
        </w:tc>
      </w:tr>
    </w:tbl>
    <w:p w:rsidR="00AC2689" w:rsidRDefault="00AC2689">
      <w:pPr>
        <w:pStyle w:val="ConsPlusNormal"/>
        <w:jc w:val="both"/>
      </w:pPr>
    </w:p>
    <w:p w:rsidR="00AC2689" w:rsidRDefault="00AC2689">
      <w:pPr>
        <w:pStyle w:val="ConsPlusNormal"/>
        <w:ind w:firstLine="540"/>
        <w:jc w:val="both"/>
      </w:pPr>
      <w:r>
        <w:t xml:space="preserve">Е.2.7 Классификацию тонкодисперсной составляющей крупнообломочных и песчаных грунтов проводят по </w:t>
      </w:r>
      <w:hyperlink w:anchor="P2284">
        <w:r>
          <w:rPr>
            <w:color w:val="0000FF"/>
          </w:rPr>
          <w:t>Е.3</w:t>
        </w:r>
      </w:hyperlink>
      <w:r>
        <w:t>.</w:t>
      </w:r>
    </w:p>
    <w:p w:rsidR="00AC2689" w:rsidRDefault="00AC2689">
      <w:pPr>
        <w:pStyle w:val="ConsPlusNormal"/>
        <w:spacing w:before="220"/>
        <w:ind w:firstLine="540"/>
        <w:jc w:val="both"/>
      </w:pPr>
      <w:r>
        <w:t xml:space="preserve">Е.2.8 Соответствие наименований песчаных грунтов, определенных по настоящему стандарту и по </w:t>
      </w:r>
      <w:hyperlink w:anchor="P2477">
        <w:r>
          <w:rPr>
            <w:color w:val="0000FF"/>
          </w:rPr>
          <w:t>[1]</w:t>
        </w:r>
      </w:hyperlink>
      <w:r>
        <w:t xml:space="preserve"> и </w:t>
      </w:r>
      <w:hyperlink w:anchor="P2482">
        <w:r>
          <w:rPr>
            <w:color w:val="0000FF"/>
          </w:rPr>
          <w:t>[2]</w:t>
        </w:r>
      </w:hyperlink>
      <w:r>
        <w:t xml:space="preserve">, показано в таблицах Е.3 и </w:t>
      </w:r>
      <w:hyperlink w:anchor="P2206">
        <w:r>
          <w:rPr>
            <w:color w:val="0000FF"/>
          </w:rPr>
          <w:t>Е.4</w:t>
        </w:r>
      </w:hyperlink>
      <w:r>
        <w:t>.</w:t>
      </w:r>
    </w:p>
    <w:p w:rsidR="00AC2689" w:rsidRDefault="00AC2689">
      <w:pPr>
        <w:pStyle w:val="ConsPlusNormal"/>
        <w:jc w:val="both"/>
      </w:pPr>
    </w:p>
    <w:p w:rsidR="00AC2689" w:rsidRDefault="00AC2689">
      <w:pPr>
        <w:pStyle w:val="ConsPlusNormal"/>
        <w:jc w:val="right"/>
      </w:pPr>
      <w:r>
        <w:t>Таблица Е.3</w:t>
      </w:r>
    </w:p>
    <w:p w:rsidR="00AC2689" w:rsidRDefault="00AC2689">
      <w:pPr>
        <w:pStyle w:val="ConsPlusNormal"/>
        <w:jc w:val="both"/>
      </w:pPr>
    </w:p>
    <w:p w:rsidR="00AC2689" w:rsidRDefault="00AC2689">
      <w:pPr>
        <w:pStyle w:val="ConsPlusNormal"/>
        <w:jc w:val="center"/>
      </w:pPr>
      <w:r>
        <w:t>Соответствие наименований песчаных грунтов, определенных</w:t>
      </w:r>
    </w:p>
    <w:p w:rsidR="00AC2689" w:rsidRDefault="00AC2689">
      <w:pPr>
        <w:pStyle w:val="ConsPlusNormal"/>
        <w:jc w:val="center"/>
      </w:pPr>
      <w:r>
        <w:t>по настоящему стандарту и по [1]</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154"/>
        <w:gridCol w:w="3345"/>
        <w:gridCol w:w="3572"/>
      </w:tblGrid>
      <w:tr w:rsidR="00AC2689">
        <w:tc>
          <w:tcPr>
            <w:tcW w:w="5499" w:type="dxa"/>
            <w:gridSpan w:val="2"/>
            <w:vAlign w:val="center"/>
          </w:tcPr>
          <w:p w:rsidR="00AC2689" w:rsidRDefault="00AC2689">
            <w:pPr>
              <w:pStyle w:val="ConsPlusNormal"/>
              <w:jc w:val="center"/>
            </w:pPr>
            <w:r>
              <w:t>Наименование грунта</w:t>
            </w:r>
          </w:p>
        </w:tc>
        <w:tc>
          <w:tcPr>
            <w:tcW w:w="3572" w:type="dxa"/>
            <w:vMerge w:val="restart"/>
            <w:vAlign w:val="center"/>
          </w:tcPr>
          <w:p w:rsidR="00AC2689" w:rsidRDefault="00AC2689">
            <w:pPr>
              <w:pStyle w:val="ConsPlusNormal"/>
              <w:jc w:val="center"/>
            </w:pPr>
            <w:r>
              <w:t>Индекс</w:t>
            </w:r>
          </w:p>
        </w:tc>
      </w:tr>
      <w:tr w:rsidR="00AC2689">
        <w:tc>
          <w:tcPr>
            <w:tcW w:w="2154" w:type="dxa"/>
            <w:vAlign w:val="center"/>
          </w:tcPr>
          <w:p w:rsidR="00AC2689" w:rsidRDefault="00AC2689">
            <w:pPr>
              <w:pStyle w:val="ConsPlusNormal"/>
              <w:jc w:val="center"/>
            </w:pPr>
            <w:r>
              <w:t>по настоящему стандарту</w:t>
            </w:r>
          </w:p>
        </w:tc>
        <w:tc>
          <w:tcPr>
            <w:tcW w:w="3345" w:type="dxa"/>
            <w:vAlign w:val="center"/>
          </w:tcPr>
          <w:p w:rsidR="00AC2689" w:rsidRDefault="00AC2689">
            <w:pPr>
              <w:pStyle w:val="ConsPlusNormal"/>
              <w:jc w:val="center"/>
            </w:pPr>
            <w:r>
              <w:t xml:space="preserve">по </w:t>
            </w:r>
            <w:hyperlink w:anchor="P2477">
              <w:r>
                <w:rPr>
                  <w:color w:val="0000FF"/>
                </w:rPr>
                <w:t>[1]</w:t>
              </w:r>
            </w:hyperlink>
          </w:p>
        </w:tc>
        <w:tc>
          <w:tcPr>
            <w:tcW w:w="0" w:type="auto"/>
            <w:vMerge/>
          </w:tcPr>
          <w:p w:rsidR="00AC2689" w:rsidRDefault="00AC2689">
            <w:pPr>
              <w:pStyle w:val="ConsPlusNormal"/>
            </w:pPr>
          </w:p>
        </w:tc>
      </w:tr>
      <w:tr w:rsidR="00AC2689">
        <w:tc>
          <w:tcPr>
            <w:tcW w:w="2154" w:type="dxa"/>
          </w:tcPr>
          <w:p w:rsidR="00AC2689" w:rsidRDefault="00AC2689">
            <w:pPr>
              <w:pStyle w:val="ConsPlusNormal"/>
            </w:pPr>
            <w:r>
              <w:t>Гравелистый песок</w:t>
            </w:r>
          </w:p>
        </w:tc>
        <w:tc>
          <w:tcPr>
            <w:tcW w:w="3345" w:type="dxa"/>
          </w:tcPr>
          <w:p w:rsidR="00AC2689" w:rsidRDefault="00AC2689">
            <w:pPr>
              <w:pStyle w:val="ConsPlusNormal"/>
            </w:pPr>
            <w:r>
              <w:t>Gravel; bouldery, cobble, sandy, silty, clayey gravel</w:t>
            </w:r>
          </w:p>
        </w:tc>
        <w:tc>
          <w:tcPr>
            <w:tcW w:w="3572" w:type="dxa"/>
          </w:tcPr>
          <w:p w:rsidR="00AC2689" w:rsidRDefault="00AC2689">
            <w:pPr>
              <w:pStyle w:val="ConsPlusNormal"/>
            </w:pPr>
            <w:r>
              <w:t>Gr, boGr, coCg, saGr,</w:t>
            </w:r>
          </w:p>
          <w:p w:rsidR="00AC2689" w:rsidRDefault="00AC2689">
            <w:pPr>
              <w:pStyle w:val="ConsPlusNormal"/>
            </w:pPr>
            <w:r>
              <w:t>siGr, clGr</w:t>
            </w:r>
          </w:p>
        </w:tc>
      </w:tr>
      <w:tr w:rsidR="00AC2689">
        <w:tc>
          <w:tcPr>
            <w:tcW w:w="2154" w:type="dxa"/>
          </w:tcPr>
          <w:p w:rsidR="00AC2689" w:rsidRDefault="00AC2689">
            <w:pPr>
              <w:pStyle w:val="ConsPlusNormal"/>
            </w:pPr>
            <w:r>
              <w:t>Крупный песок</w:t>
            </w:r>
          </w:p>
        </w:tc>
        <w:tc>
          <w:tcPr>
            <w:tcW w:w="3345" w:type="dxa"/>
          </w:tcPr>
          <w:p w:rsidR="00AC2689" w:rsidRDefault="00AC2689">
            <w:pPr>
              <w:pStyle w:val="ConsPlusNormal"/>
            </w:pPr>
            <w:r>
              <w:t>Coarse (medium) sand;</w:t>
            </w:r>
          </w:p>
          <w:p w:rsidR="00AC2689" w:rsidRDefault="00AC2689">
            <w:pPr>
              <w:pStyle w:val="ConsPlusNormal"/>
            </w:pPr>
            <w:r>
              <w:t>bouldery, cobble,</w:t>
            </w:r>
          </w:p>
          <w:p w:rsidR="00AC2689" w:rsidRDefault="00AC2689">
            <w:pPr>
              <w:pStyle w:val="ConsPlusNormal"/>
            </w:pPr>
            <w:r>
              <w:t>gravely, silty,</w:t>
            </w:r>
          </w:p>
          <w:p w:rsidR="00AC2689" w:rsidRDefault="00AC2689">
            <w:pPr>
              <w:pStyle w:val="ConsPlusNormal"/>
            </w:pPr>
            <w:r>
              <w:t>clayey coarse (medium) sand</w:t>
            </w:r>
          </w:p>
        </w:tc>
        <w:tc>
          <w:tcPr>
            <w:tcW w:w="3572" w:type="dxa"/>
          </w:tcPr>
          <w:p w:rsidR="00AC2689" w:rsidRDefault="00AC2689">
            <w:pPr>
              <w:pStyle w:val="ConsPlusNormal"/>
            </w:pPr>
            <w:r>
              <w:t>CSa (MSa),</w:t>
            </w:r>
          </w:p>
          <w:p w:rsidR="00AC2689" w:rsidRDefault="00AC2689">
            <w:pPr>
              <w:pStyle w:val="ConsPlusNormal"/>
            </w:pPr>
            <w:r>
              <w:t>boCSa (MSa), coCSa (MSa), grCSa (MSa), siCSa (MSa), clCSa (MSa)</w:t>
            </w:r>
          </w:p>
        </w:tc>
      </w:tr>
      <w:tr w:rsidR="00AC2689">
        <w:tc>
          <w:tcPr>
            <w:tcW w:w="2154" w:type="dxa"/>
          </w:tcPr>
          <w:p w:rsidR="00AC2689" w:rsidRDefault="00AC2689">
            <w:pPr>
              <w:pStyle w:val="ConsPlusNormal"/>
            </w:pPr>
            <w:r>
              <w:t>Песок средней крупности</w:t>
            </w:r>
          </w:p>
        </w:tc>
        <w:tc>
          <w:tcPr>
            <w:tcW w:w="3345" w:type="dxa"/>
          </w:tcPr>
          <w:p w:rsidR="00AC2689" w:rsidRDefault="00AC2689">
            <w:pPr>
              <w:pStyle w:val="ConsPlusNormal"/>
            </w:pPr>
            <w:r>
              <w:t>Medium sand;</w:t>
            </w:r>
          </w:p>
          <w:p w:rsidR="00AC2689" w:rsidRDefault="00AC2689">
            <w:pPr>
              <w:pStyle w:val="ConsPlusNormal"/>
            </w:pPr>
            <w:r>
              <w:t>bouldery, cobble, gravely, silty, clayey medium sand</w:t>
            </w:r>
          </w:p>
        </w:tc>
        <w:tc>
          <w:tcPr>
            <w:tcW w:w="3572" w:type="dxa"/>
          </w:tcPr>
          <w:p w:rsidR="00AC2689" w:rsidRDefault="00AC2689">
            <w:pPr>
              <w:pStyle w:val="ConsPlusNormal"/>
            </w:pPr>
            <w:r>
              <w:t>MSa,</w:t>
            </w:r>
          </w:p>
          <w:p w:rsidR="00AC2689" w:rsidRDefault="00AC2689">
            <w:pPr>
              <w:pStyle w:val="ConsPlusNormal"/>
            </w:pPr>
            <w:r>
              <w:t>boMSa, coMSa, grMSa, siMSa, clMSa</w:t>
            </w:r>
          </w:p>
        </w:tc>
      </w:tr>
      <w:tr w:rsidR="00AC2689">
        <w:tc>
          <w:tcPr>
            <w:tcW w:w="2154" w:type="dxa"/>
          </w:tcPr>
          <w:p w:rsidR="00AC2689" w:rsidRDefault="00AC2689">
            <w:pPr>
              <w:pStyle w:val="ConsPlusNormal"/>
            </w:pPr>
            <w:r>
              <w:t>Мелкий песок</w:t>
            </w:r>
          </w:p>
        </w:tc>
        <w:tc>
          <w:tcPr>
            <w:tcW w:w="3345" w:type="dxa"/>
          </w:tcPr>
          <w:p w:rsidR="00AC2689" w:rsidRDefault="00AC2689">
            <w:pPr>
              <w:pStyle w:val="ConsPlusNormal"/>
            </w:pPr>
            <w:r>
              <w:t>Medium (fine) sand;</w:t>
            </w:r>
          </w:p>
          <w:p w:rsidR="00AC2689" w:rsidRDefault="00AC2689">
            <w:pPr>
              <w:pStyle w:val="ConsPlusNormal"/>
            </w:pPr>
            <w:r>
              <w:t>bouldery, cobble,</w:t>
            </w:r>
          </w:p>
          <w:p w:rsidR="00AC2689" w:rsidRDefault="00AC2689">
            <w:pPr>
              <w:pStyle w:val="ConsPlusNormal"/>
            </w:pPr>
            <w:r>
              <w:t>gravely, silty, clayey medium (fine) sand</w:t>
            </w:r>
          </w:p>
        </w:tc>
        <w:tc>
          <w:tcPr>
            <w:tcW w:w="3572" w:type="dxa"/>
          </w:tcPr>
          <w:p w:rsidR="00AC2689" w:rsidRDefault="00AC2689">
            <w:pPr>
              <w:pStyle w:val="ConsPlusNormal"/>
            </w:pPr>
            <w:r>
              <w:t>MSa (FSa),</w:t>
            </w:r>
          </w:p>
          <w:p w:rsidR="00AC2689" w:rsidRDefault="00AC2689">
            <w:pPr>
              <w:pStyle w:val="ConsPlusNormal"/>
            </w:pPr>
            <w:r>
              <w:t>boMSa (FSa), coMSa (FSa), grMSa (FSa), siMSa (FSa), clMSa (FSa)</w:t>
            </w:r>
          </w:p>
        </w:tc>
      </w:tr>
      <w:tr w:rsidR="00AC2689">
        <w:tc>
          <w:tcPr>
            <w:tcW w:w="2154" w:type="dxa"/>
          </w:tcPr>
          <w:p w:rsidR="00AC2689" w:rsidRDefault="00AC2689">
            <w:pPr>
              <w:pStyle w:val="ConsPlusNormal"/>
            </w:pPr>
            <w:r>
              <w:t>Пылеватый песок</w:t>
            </w:r>
          </w:p>
        </w:tc>
        <w:tc>
          <w:tcPr>
            <w:tcW w:w="3345" w:type="dxa"/>
          </w:tcPr>
          <w:p w:rsidR="00AC2689" w:rsidRDefault="00AC2689">
            <w:pPr>
              <w:pStyle w:val="ConsPlusNormal"/>
            </w:pPr>
            <w:r>
              <w:t>Fine sand;</w:t>
            </w:r>
          </w:p>
          <w:p w:rsidR="00AC2689" w:rsidRDefault="00AC2689">
            <w:pPr>
              <w:pStyle w:val="ConsPlusNormal"/>
            </w:pPr>
            <w:r>
              <w:t>bouldery, cobble, gravely, silty, clayey fine sand;</w:t>
            </w:r>
          </w:p>
          <w:p w:rsidR="00AC2689" w:rsidRDefault="00AC2689">
            <w:pPr>
              <w:pStyle w:val="ConsPlusNormal"/>
            </w:pPr>
            <w:r>
              <w:t>coarse silt</w:t>
            </w:r>
          </w:p>
        </w:tc>
        <w:tc>
          <w:tcPr>
            <w:tcW w:w="3572" w:type="dxa"/>
          </w:tcPr>
          <w:p w:rsidR="00AC2689" w:rsidRDefault="00AC2689">
            <w:pPr>
              <w:pStyle w:val="ConsPlusNormal"/>
            </w:pPr>
            <w:r>
              <w:t>FSa,</w:t>
            </w:r>
          </w:p>
          <w:p w:rsidR="00AC2689" w:rsidRDefault="00AC2689">
            <w:pPr>
              <w:pStyle w:val="ConsPlusNormal"/>
            </w:pPr>
            <w:r>
              <w:t>boFSa, coFSa, grFSa, siFSa,</w:t>
            </w:r>
          </w:p>
          <w:p w:rsidR="00AC2689" w:rsidRDefault="00AC2689">
            <w:pPr>
              <w:pStyle w:val="ConsPlusNormal"/>
            </w:pPr>
            <w:r>
              <w:t>clFSa,</w:t>
            </w:r>
          </w:p>
          <w:p w:rsidR="00AC2689" w:rsidRDefault="00AC2689">
            <w:pPr>
              <w:pStyle w:val="ConsPlusNormal"/>
            </w:pPr>
            <w:r>
              <w:t>CSi</w:t>
            </w:r>
          </w:p>
        </w:tc>
      </w:tr>
    </w:tbl>
    <w:p w:rsidR="00AC2689" w:rsidRDefault="00AC2689">
      <w:pPr>
        <w:pStyle w:val="ConsPlusNormal"/>
        <w:jc w:val="both"/>
      </w:pPr>
    </w:p>
    <w:p w:rsidR="00AC2689" w:rsidRDefault="00AC2689">
      <w:pPr>
        <w:pStyle w:val="ConsPlusNormal"/>
        <w:jc w:val="right"/>
      </w:pPr>
      <w:r>
        <w:t>Таблица Е.4</w:t>
      </w:r>
    </w:p>
    <w:p w:rsidR="00AC2689" w:rsidRDefault="00AC2689">
      <w:pPr>
        <w:pStyle w:val="ConsPlusNormal"/>
        <w:jc w:val="both"/>
      </w:pPr>
    </w:p>
    <w:p w:rsidR="00AC2689" w:rsidRDefault="00AC2689">
      <w:pPr>
        <w:pStyle w:val="ConsPlusNormal"/>
        <w:jc w:val="center"/>
      </w:pPr>
      <w:bookmarkStart w:id="53" w:name="P2206"/>
      <w:bookmarkEnd w:id="53"/>
      <w:r>
        <w:t>Соответствие наименований песчаных грунтов, определенных</w:t>
      </w:r>
    </w:p>
    <w:p w:rsidR="00AC2689" w:rsidRDefault="00AC2689">
      <w:pPr>
        <w:pStyle w:val="ConsPlusNormal"/>
        <w:jc w:val="center"/>
      </w:pPr>
      <w:r>
        <w:t>по настоящему стандарту и по [2]</w:t>
      </w:r>
    </w:p>
    <w:p w:rsidR="00AC2689" w:rsidRDefault="00AC2689">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AC2689">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AC2689" w:rsidRDefault="00AC2689">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AC2689" w:rsidRDefault="00AC2689">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AC2689" w:rsidRDefault="00AC2689">
            <w:pPr>
              <w:pStyle w:val="ConsPlusNormal"/>
              <w:jc w:val="both"/>
            </w:pPr>
            <w:r>
              <w:rPr>
                <w:color w:val="392C69"/>
              </w:rPr>
              <w:t>КонсультантПлюс: примечание.</w:t>
            </w:r>
          </w:p>
          <w:p w:rsidR="00AC2689" w:rsidRDefault="00AC2689">
            <w:pPr>
              <w:pStyle w:val="ConsPlusNormal"/>
              <w:jc w:val="both"/>
            </w:pPr>
            <w:r>
              <w:rPr>
                <w:color w:val="392C69"/>
              </w:rPr>
              <w:t>Сноска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AC2689" w:rsidRDefault="00AC2689">
            <w:pPr>
              <w:pStyle w:val="ConsPlusNormal"/>
            </w:pPr>
          </w:p>
        </w:tc>
      </w:tr>
    </w:tbl>
    <w:p w:rsidR="00AC2689" w:rsidRDefault="00AC2689">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6066"/>
        <w:gridCol w:w="1134"/>
      </w:tblGrid>
      <w:tr w:rsidR="00AC2689">
        <w:tc>
          <w:tcPr>
            <w:tcW w:w="7937" w:type="dxa"/>
            <w:gridSpan w:val="2"/>
            <w:vAlign w:val="center"/>
          </w:tcPr>
          <w:p w:rsidR="00AC2689" w:rsidRDefault="00AC2689">
            <w:pPr>
              <w:pStyle w:val="ConsPlusNormal"/>
              <w:jc w:val="center"/>
            </w:pPr>
            <w:r>
              <w:t>Наименование грунта</w:t>
            </w:r>
          </w:p>
        </w:tc>
        <w:tc>
          <w:tcPr>
            <w:tcW w:w="1134" w:type="dxa"/>
            <w:vMerge w:val="restart"/>
            <w:vAlign w:val="center"/>
          </w:tcPr>
          <w:p w:rsidR="00AC2689" w:rsidRDefault="00AC2689">
            <w:pPr>
              <w:pStyle w:val="ConsPlusNormal"/>
              <w:jc w:val="center"/>
            </w:pPr>
            <w:r>
              <w:t>Индекс</w:t>
            </w:r>
          </w:p>
        </w:tc>
      </w:tr>
      <w:tr w:rsidR="00AC2689">
        <w:tc>
          <w:tcPr>
            <w:tcW w:w="1871" w:type="dxa"/>
            <w:vAlign w:val="center"/>
          </w:tcPr>
          <w:p w:rsidR="00AC2689" w:rsidRDefault="00AC2689">
            <w:pPr>
              <w:pStyle w:val="ConsPlusNormal"/>
              <w:jc w:val="center"/>
            </w:pPr>
            <w:r>
              <w:t>по настоящему стандарту</w:t>
            </w:r>
          </w:p>
        </w:tc>
        <w:tc>
          <w:tcPr>
            <w:tcW w:w="6066" w:type="dxa"/>
            <w:vAlign w:val="center"/>
          </w:tcPr>
          <w:p w:rsidR="00AC2689" w:rsidRDefault="00AC2689">
            <w:pPr>
              <w:pStyle w:val="ConsPlusNormal"/>
              <w:jc w:val="center"/>
            </w:pPr>
            <w:r>
              <w:t xml:space="preserve">по </w:t>
            </w:r>
            <w:hyperlink w:anchor="P2482">
              <w:r>
                <w:rPr>
                  <w:color w:val="0000FF"/>
                </w:rPr>
                <w:t>[2]</w:t>
              </w:r>
            </w:hyperlink>
            <w:r>
              <w:t xml:space="preserve"> &lt;*&gt;</w:t>
            </w:r>
          </w:p>
        </w:tc>
        <w:tc>
          <w:tcPr>
            <w:tcW w:w="0" w:type="auto"/>
            <w:vMerge/>
          </w:tcPr>
          <w:p w:rsidR="00AC2689" w:rsidRDefault="00AC2689">
            <w:pPr>
              <w:pStyle w:val="ConsPlusNormal"/>
            </w:pPr>
          </w:p>
        </w:tc>
      </w:tr>
      <w:tr w:rsidR="00AC2689">
        <w:tc>
          <w:tcPr>
            <w:tcW w:w="1871" w:type="dxa"/>
            <w:vMerge w:val="restart"/>
            <w:vAlign w:val="center"/>
          </w:tcPr>
          <w:p w:rsidR="00AC2689" w:rsidRDefault="00AC2689">
            <w:pPr>
              <w:pStyle w:val="ConsPlusNormal"/>
            </w:pPr>
            <w:r>
              <w:t>Гравелистый песок</w:t>
            </w:r>
          </w:p>
        </w:tc>
        <w:tc>
          <w:tcPr>
            <w:tcW w:w="6066" w:type="dxa"/>
          </w:tcPr>
          <w:p w:rsidR="00AC2689" w:rsidRDefault="00AC2689">
            <w:pPr>
              <w:pStyle w:val="ConsPlusNormal"/>
            </w:pPr>
            <w:r>
              <w:t>Gravel, gravel with sand</w:t>
            </w:r>
          </w:p>
        </w:tc>
        <w:tc>
          <w:tcPr>
            <w:tcW w:w="1134" w:type="dxa"/>
          </w:tcPr>
          <w:p w:rsidR="00AC2689" w:rsidRDefault="00AC2689">
            <w:pPr>
              <w:pStyle w:val="ConsPlusNormal"/>
              <w:jc w:val="center"/>
            </w:pPr>
            <w:r>
              <w:t>G</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Gravel with silt, gravel with silt and sand</w:t>
            </w:r>
          </w:p>
        </w:tc>
        <w:tc>
          <w:tcPr>
            <w:tcW w:w="1134" w:type="dxa"/>
          </w:tcPr>
          <w:p w:rsidR="00AC2689" w:rsidRDefault="00AC2689">
            <w:pPr>
              <w:pStyle w:val="ConsPlusNormal"/>
              <w:jc w:val="center"/>
            </w:pPr>
            <w:r>
              <w:t>G-GM</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Gravel with clay, gravel with clay and sand</w:t>
            </w:r>
          </w:p>
        </w:tc>
        <w:tc>
          <w:tcPr>
            <w:tcW w:w="1134" w:type="dxa"/>
          </w:tcPr>
          <w:p w:rsidR="00AC2689" w:rsidRDefault="00AC2689">
            <w:pPr>
              <w:pStyle w:val="ConsPlusNormal"/>
              <w:jc w:val="center"/>
            </w:pPr>
            <w:r>
              <w:t>G-GC</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Silty gravel, silty gravel with sand</w:t>
            </w:r>
          </w:p>
        </w:tc>
        <w:tc>
          <w:tcPr>
            <w:tcW w:w="1134" w:type="dxa"/>
          </w:tcPr>
          <w:p w:rsidR="00AC2689" w:rsidRDefault="00AC2689">
            <w:pPr>
              <w:pStyle w:val="ConsPlusNormal"/>
              <w:jc w:val="center"/>
            </w:pPr>
            <w:r>
              <w:t>GM</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Clayey gravel, clayey gravel with sand</w:t>
            </w:r>
          </w:p>
        </w:tc>
        <w:tc>
          <w:tcPr>
            <w:tcW w:w="1134" w:type="dxa"/>
          </w:tcPr>
          <w:p w:rsidR="00AC2689" w:rsidRDefault="00AC2689">
            <w:pPr>
              <w:pStyle w:val="ConsPlusNormal"/>
              <w:jc w:val="center"/>
            </w:pPr>
            <w:r>
              <w:t>GC</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Sand, sand with gravel</w:t>
            </w:r>
          </w:p>
        </w:tc>
        <w:tc>
          <w:tcPr>
            <w:tcW w:w="1134" w:type="dxa"/>
          </w:tcPr>
          <w:p w:rsidR="00AC2689" w:rsidRDefault="00AC2689">
            <w:pPr>
              <w:pStyle w:val="ConsPlusNormal"/>
              <w:jc w:val="center"/>
            </w:pPr>
            <w:r>
              <w:t>S</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Sand with silt, sand with silt and gravel</w:t>
            </w:r>
          </w:p>
        </w:tc>
        <w:tc>
          <w:tcPr>
            <w:tcW w:w="1134" w:type="dxa"/>
          </w:tcPr>
          <w:p w:rsidR="00AC2689" w:rsidRDefault="00AC2689">
            <w:pPr>
              <w:pStyle w:val="ConsPlusNormal"/>
              <w:jc w:val="center"/>
            </w:pPr>
            <w:r>
              <w:t>S-SM</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Sand with clay, sand with clay and gravel</w:t>
            </w:r>
          </w:p>
        </w:tc>
        <w:tc>
          <w:tcPr>
            <w:tcW w:w="1134" w:type="dxa"/>
          </w:tcPr>
          <w:p w:rsidR="00AC2689" w:rsidRDefault="00AC2689">
            <w:pPr>
              <w:pStyle w:val="ConsPlusNormal"/>
              <w:jc w:val="center"/>
            </w:pPr>
            <w:r>
              <w:t>S-SC</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Silty sand, silty sand with gravel</w:t>
            </w:r>
          </w:p>
        </w:tc>
        <w:tc>
          <w:tcPr>
            <w:tcW w:w="1134" w:type="dxa"/>
          </w:tcPr>
          <w:p w:rsidR="00AC2689" w:rsidRDefault="00AC2689">
            <w:pPr>
              <w:pStyle w:val="ConsPlusNormal"/>
              <w:jc w:val="center"/>
            </w:pPr>
            <w:r>
              <w:t>MS</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Clayey sand, clayey sand with gravel</w:t>
            </w:r>
          </w:p>
        </w:tc>
        <w:tc>
          <w:tcPr>
            <w:tcW w:w="1134" w:type="dxa"/>
          </w:tcPr>
          <w:p w:rsidR="00AC2689" w:rsidRDefault="00AC2689">
            <w:pPr>
              <w:pStyle w:val="ConsPlusNormal"/>
              <w:jc w:val="center"/>
            </w:pPr>
            <w:r>
              <w:t>CS</w:t>
            </w:r>
          </w:p>
        </w:tc>
      </w:tr>
      <w:tr w:rsidR="00AC2689">
        <w:tc>
          <w:tcPr>
            <w:tcW w:w="1871" w:type="dxa"/>
            <w:vMerge w:val="restart"/>
            <w:vAlign w:val="center"/>
          </w:tcPr>
          <w:p w:rsidR="00AC2689" w:rsidRDefault="00AC2689">
            <w:pPr>
              <w:pStyle w:val="ConsPlusNormal"/>
            </w:pPr>
            <w:r>
              <w:t>Крупный песок</w:t>
            </w:r>
          </w:p>
        </w:tc>
        <w:tc>
          <w:tcPr>
            <w:tcW w:w="6066" w:type="dxa"/>
          </w:tcPr>
          <w:p w:rsidR="00AC2689" w:rsidRDefault="00AC2689">
            <w:pPr>
              <w:pStyle w:val="ConsPlusNormal"/>
            </w:pPr>
            <w:r>
              <w:t>Medium sand, medium sand with gravel</w:t>
            </w:r>
          </w:p>
        </w:tc>
        <w:tc>
          <w:tcPr>
            <w:tcW w:w="1134" w:type="dxa"/>
          </w:tcPr>
          <w:p w:rsidR="00AC2689" w:rsidRDefault="00AC2689">
            <w:pPr>
              <w:pStyle w:val="ConsPlusNormal"/>
              <w:jc w:val="center"/>
            </w:pPr>
            <w:r>
              <w:t>S</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Medium sand with silt, medium sand with silt and gravel</w:t>
            </w:r>
          </w:p>
        </w:tc>
        <w:tc>
          <w:tcPr>
            <w:tcW w:w="1134" w:type="dxa"/>
          </w:tcPr>
          <w:p w:rsidR="00AC2689" w:rsidRDefault="00AC2689">
            <w:pPr>
              <w:pStyle w:val="ConsPlusNormal"/>
              <w:jc w:val="center"/>
            </w:pPr>
            <w:r>
              <w:t>S-SM</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Medium sand with clay, medium sand with clay and gravel</w:t>
            </w:r>
          </w:p>
        </w:tc>
        <w:tc>
          <w:tcPr>
            <w:tcW w:w="1134" w:type="dxa"/>
          </w:tcPr>
          <w:p w:rsidR="00AC2689" w:rsidRDefault="00AC2689">
            <w:pPr>
              <w:pStyle w:val="ConsPlusNormal"/>
              <w:jc w:val="center"/>
            </w:pPr>
            <w:r>
              <w:t>S-SC</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Silty medium sand, silty medium sand with gravel</w:t>
            </w:r>
          </w:p>
        </w:tc>
        <w:tc>
          <w:tcPr>
            <w:tcW w:w="1134" w:type="dxa"/>
          </w:tcPr>
          <w:p w:rsidR="00AC2689" w:rsidRDefault="00AC2689">
            <w:pPr>
              <w:pStyle w:val="ConsPlusNormal"/>
              <w:jc w:val="center"/>
            </w:pPr>
            <w:r>
              <w:t>MS</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Clayey medium sand, clayey medium sand with gravel</w:t>
            </w:r>
          </w:p>
        </w:tc>
        <w:tc>
          <w:tcPr>
            <w:tcW w:w="1134" w:type="dxa"/>
          </w:tcPr>
          <w:p w:rsidR="00AC2689" w:rsidRDefault="00AC2689">
            <w:pPr>
              <w:pStyle w:val="ConsPlusNormal"/>
              <w:jc w:val="center"/>
            </w:pPr>
            <w:r>
              <w:t>CS</w:t>
            </w:r>
          </w:p>
        </w:tc>
      </w:tr>
      <w:tr w:rsidR="00AC2689">
        <w:tc>
          <w:tcPr>
            <w:tcW w:w="1871" w:type="dxa"/>
            <w:vMerge w:val="restart"/>
            <w:vAlign w:val="center"/>
          </w:tcPr>
          <w:p w:rsidR="00AC2689" w:rsidRDefault="00AC2689">
            <w:pPr>
              <w:pStyle w:val="ConsPlusNormal"/>
            </w:pPr>
            <w:r>
              <w:t>Песок средней крупности</w:t>
            </w:r>
          </w:p>
        </w:tc>
        <w:tc>
          <w:tcPr>
            <w:tcW w:w="6066" w:type="dxa"/>
          </w:tcPr>
          <w:p w:rsidR="00AC2689" w:rsidRDefault="00AC2689">
            <w:pPr>
              <w:pStyle w:val="ConsPlusNormal"/>
            </w:pPr>
            <w:r>
              <w:t>Medium (fine) sand, medium (fine) sand with gravel</w:t>
            </w:r>
          </w:p>
        </w:tc>
        <w:tc>
          <w:tcPr>
            <w:tcW w:w="1134" w:type="dxa"/>
          </w:tcPr>
          <w:p w:rsidR="00AC2689" w:rsidRDefault="00AC2689">
            <w:pPr>
              <w:pStyle w:val="ConsPlusNormal"/>
              <w:jc w:val="center"/>
            </w:pPr>
            <w:r>
              <w:t>S</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Medium (fine) sand with silt, medium (fine) sand with silt and gravel</w:t>
            </w:r>
          </w:p>
        </w:tc>
        <w:tc>
          <w:tcPr>
            <w:tcW w:w="1134" w:type="dxa"/>
          </w:tcPr>
          <w:p w:rsidR="00AC2689" w:rsidRDefault="00AC2689">
            <w:pPr>
              <w:pStyle w:val="ConsPlusNormal"/>
              <w:jc w:val="center"/>
            </w:pPr>
            <w:r>
              <w:t>S-SM</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Medium (fine) sand with clay, medium (fine) sand with clay and gravel</w:t>
            </w:r>
          </w:p>
        </w:tc>
        <w:tc>
          <w:tcPr>
            <w:tcW w:w="1134" w:type="dxa"/>
          </w:tcPr>
          <w:p w:rsidR="00AC2689" w:rsidRDefault="00AC2689">
            <w:pPr>
              <w:pStyle w:val="ConsPlusNormal"/>
              <w:jc w:val="center"/>
            </w:pPr>
            <w:r>
              <w:t>S-SC</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Silty medium (fine) sand, silty medium (fine) sand with gravel</w:t>
            </w:r>
          </w:p>
        </w:tc>
        <w:tc>
          <w:tcPr>
            <w:tcW w:w="1134" w:type="dxa"/>
          </w:tcPr>
          <w:p w:rsidR="00AC2689" w:rsidRDefault="00AC2689">
            <w:pPr>
              <w:pStyle w:val="ConsPlusNormal"/>
              <w:jc w:val="center"/>
            </w:pPr>
            <w:r>
              <w:t>MS</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Clayey medium (fine) sand, clayey medium (fine) sand with gravel</w:t>
            </w:r>
          </w:p>
        </w:tc>
        <w:tc>
          <w:tcPr>
            <w:tcW w:w="1134" w:type="dxa"/>
          </w:tcPr>
          <w:p w:rsidR="00AC2689" w:rsidRDefault="00AC2689">
            <w:pPr>
              <w:pStyle w:val="ConsPlusNormal"/>
              <w:jc w:val="center"/>
            </w:pPr>
            <w:r>
              <w:t>CS</w:t>
            </w:r>
          </w:p>
        </w:tc>
      </w:tr>
      <w:tr w:rsidR="00AC2689">
        <w:tc>
          <w:tcPr>
            <w:tcW w:w="1871" w:type="dxa"/>
            <w:vMerge w:val="restart"/>
            <w:vAlign w:val="center"/>
          </w:tcPr>
          <w:p w:rsidR="00AC2689" w:rsidRDefault="00AC2689">
            <w:pPr>
              <w:pStyle w:val="ConsPlusNormal"/>
            </w:pPr>
            <w:r>
              <w:t>Мелкий песок</w:t>
            </w:r>
          </w:p>
        </w:tc>
        <w:tc>
          <w:tcPr>
            <w:tcW w:w="6066" w:type="dxa"/>
          </w:tcPr>
          <w:p w:rsidR="00AC2689" w:rsidRDefault="00AC2689">
            <w:pPr>
              <w:pStyle w:val="ConsPlusNormal"/>
            </w:pPr>
            <w:r>
              <w:t>Fine sand, fine sand with gravel</w:t>
            </w:r>
          </w:p>
        </w:tc>
        <w:tc>
          <w:tcPr>
            <w:tcW w:w="1134" w:type="dxa"/>
          </w:tcPr>
          <w:p w:rsidR="00AC2689" w:rsidRDefault="00AC2689">
            <w:pPr>
              <w:pStyle w:val="ConsPlusNormal"/>
              <w:jc w:val="center"/>
            </w:pPr>
            <w:r>
              <w:t>S</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Fine sand with silt, fine sand with silt and gravel</w:t>
            </w:r>
          </w:p>
        </w:tc>
        <w:tc>
          <w:tcPr>
            <w:tcW w:w="1134" w:type="dxa"/>
          </w:tcPr>
          <w:p w:rsidR="00AC2689" w:rsidRDefault="00AC2689">
            <w:pPr>
              <w:pStyle w:val="ConsPlusNormal"/>
              <w:jc w:val="center"/>
            </w:pPr>
            <w:r>
              <w:t>S-SM</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Fine sand with clay, fine sand with clay and gravel</w:t>
            </w:r>
          </w:p>
        </w:tc>
        <w:tc>
          <w:tcPr>
            <w:tcW w:w="1134" w:type="dxa"/>
          </w:tcPr>
          <w:p w:rsidR="00AC2689" w:rsidRDefault="00AC2689">
            <w:pPr>
              <w:pStyle w:val="ConsPlusNormal"/>
              <w:jc w:val="center"/>
            </w:pPr>
            <w:r>
              <w:t>S-SC</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Silty fine sand, silty fine sand with gravel</w:t>
            </w:r>
          </w:p>
        </w:tc>
        <w:tc>
          <w:tcPr>
            <w:tcW w:w="1134" w:type="dxa"/>
          </w:tcPr>
          <w:p w:rsidR="00AC2689" w:rsidRDefault="00AC2689">
            <w:pPr>
              <w:pStyle w:val="ConsPlusNormal"/>
              <w:jc w:val="center"/>
            </w:pPr>
            <w:r>
              <w:t>MS</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Clayey fine sand, clayey fine sand with gravel</w:t>
            </w:r>
          </w:p>
        </w:tc>
        <w:tc>
          <w:tcPr>
            <w:tcW w:w="1134" w:type="dxa"/>
          </w:tcPr>
          <w:p w:rsidR="00AC2689" w:rsidRDefault="00AC2689">
            <w:pPr>
              <w:pStyle w:val="ConsPlusNormal"/>
              <w:jc w:val="center"/>
            </w:pPr>
            <w:r>
              <w:t>CS</w:t>
            </w:r>
          </w:p>
        </w:tc>
      </w:tr>
      <w:tr w:rsidR="00AC2689">
        <w:tc>
          <w:tcPr>
            <w:tcW w:w="1871" w:type="dxa"/>
            <w:vMerge w:val="restart"/>
            <w:vAlign w:val="center"/>
          </w:tcPr>
          <w:p w:rsidR="00AC2689" w:rsidRDefault="00AC2689">
            <w:pPr>
              <w:pStyle w:val="ConsPlusNormal"/>
            </w:pPr>
            <w:r>
              <w:t>Пылеватый песок</w:t>
            </w:r>
          </w:p>
        </w:tc>
        <w:tc>
          <w:tcPr>
            <w:tcW w:w="6066" w:type="dxa"/>
          </w:tcPr>
          <w:p w:rsidR="00AC2689" w:rsidRDefault="00AC2689">
            <w:pPr>
              <w:pStyle w:val="ConsPlusNormal"/>
            </w:pPr>
            <w:r>
              <w:t>Fine sand, fine sand with gravel</w:t>
            </w:r>
          </w:p>
        </w:tc>
        <w:tc>
          <w:tcPr>
            <w:tcW w:w="1134" w:type="dxa"/>
          </w:tcPr>
          <w:p w:rsidR="00AC2689" w:rsidRDefault="00AC2689">
            <w:pPr>
              <w:pStyle w:val="ConsPlusNormal"/>
              <w:jc w:val="center"/>
            </w:pPr>
            <w:r>
              <w:t>S</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Fine sand with silt, fine sand with silt and gravel</w:t>
            </w:r>
          </w:p>
        </w:tc>
        <w:tc>
          <w:tcPr>
            <w:tcW w:w="1134" w:type="dxa"/>
          </w:tcPr>
          <w:p w:rsidR="00AC2689" w:rsidRDefault="00AC2689">
            <w:pPr>
              <w:pStyle w:val="ConsPlusNormal"/>
              <w:jc w:val="center"/>
            </w:pPr>
            <w:r>
              <w:t>S-SM</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Fine sand with clay, fine sand with clay and gravel</w:t>
            </w:r>
          </w:p>
        </w:tc>
        <w:tc>
          <w:tcPr>
            <w:tcW w:w="1134" w:type="dxa"/>
          </w:tcPr>
          <w:p w:rsidR="00AC2689" w:rsidRDefault="00AC2689">
            <w:pPr>
              <w:pStyle w:val="ConsPlusNormal"/>
              <w:jc w:val="center"/>
            </w:pPr>
            <w:r>
              <w:t>S-SC</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Silty fine sand, silty fine sand with gravel</w:t>
            </w:r>
          </w:p>
        </w:tc>
        <w:tc>
          <w:tcPr>
            <w:tcW w:w="1134" w:type="dxa"/>
          </w:tcPr>
          <w:p w:rsidR="00AC2689" w:rsidRDefault="00AC2689">
            <w:pPr>
              <w:pStyle w:val="ConsPlusNormal"/>
              <w:jc w:val="center"/>
            </w:pPr>
            <w:r>
              <w:t>MS</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Clayey fine sand, clayey fine sand with gravel</w:t>
            </w:r>
          </w:p>
        </w:tc>
        <w:tc>
          <w:tcPr>
            <w:tcW w:w="1134" w:type="dxa"/>
          </w:tcPr>
          <w:p w:rsidR="00AC2689" w:rsidRDefault="00AC2689">
            <w:pPr>
              <w:pStyle w:val="ConsPlusNormal"/>
              <w:jc w:val="center"/>
            </w:pPr>
            <w:r>
              <w:t>CS</w:t>
            </w:r>
          </w:p>
        </w:tc>
      </w:tr>
      <w:tr w:rsidR="00AC2689">
        <w:tc>
          <w:tcPr>
            <w:tcW w:w="0" w:type="auto"/>
            <w:vMerge/>
          </w:tcPr>
          <w:p w:rsidR="00AC2689" w:rsidRDefault="00AC2689">
            <w:pPr>
              <w:pStyle w:val="ConsPlusNormal"/>
            </w:pPr>
          </w:p>
        </w:tc>
        <w:tc>
          <w:tcPr>
            <w:tcW w:w="6066" w:type="dxa"/>
          </w:tcPr>
          <w:p w:rsidR="00AC2689" w:rsidRDefault="00AC2689">
            <w:pPr>
              <w:pStyle w:val="ConsPlusNormal"/>
            </w:pPr>
            <w:r>
              <w:t>Silt</w:t>
            </w:r>
          </w:p>
        </w:tc>
        <w:tc>
          <w:tcPr>
            <w:tcW w:w="1134" w:type="dxa"/>
          </w:tcPr>
          <w:p w:rsidR="00AC2689" w:rsidRDefault="00AC2689">
            <w:pPr>
              <w:pStyle w:val="ConsPlusNormal"/>
              <w:jc w:val="center"/>
            </w:pPr>
            <w:r>
              <w:t>ML</w:t>
            </w:r>
          </w:p>
        </w:tc>
      </w:tr>
      <w:tr w:rsidR="00AC2689">
        <w:tc>
          <w:tcPr>
            <w:tcW w:w="9071" w:type="dxa"/>
            <w:gridSpan w:val="3"/>
          </w:tcPr>
          <w:p w:rsidR="00AC2689" w:rsidRDefault="00AC2689">
            <w:pPr>
              <w:pStyle w:val="ConsPlusNormal"/>
              <w:ind w:firstLine="283"/>
              <w:jc w:val="both"/>
            </w:pPr>
            <w:r>
              <w:t xml:space="preserve">Примечание - В зависимости от значений показателей </w:t>
            </w:r>
            <w:r>
              <w:rPr>
                <w:i/>
              </w:rPr>
              <w:t>C</w:t>
            </w:r>
            <w:r>
              <w:rPr>
                <w:i/>
                <w:vertAlign w:val="subscript"/>
              </w:rPr>
              <w:t>u</w:t>
            </w:r>
            <w:r>
              <w:t xml:space="preserve"> и </w:t>
            </w:r>
            <w:r>
              <w:rPr>
                <w:i/>
              </w:rPr>
              <w:t>C</w:t>
            </w:r>
            <w:r>
              <w:rPr>
                <w:i/>
                <w:vertAlign w:val="subscript"/>
              </w:rPr>
              <w:t>c</w:t>
            </w:r>
            <w:r>
              <w:t xml:space="preserve"> к наименованию (индексу) грунта добавляется well graded (хорошо фракционированный) или poorly graded (плохо фракционированный).</w:t>
            </w:r>
          </w:p>
        </w:tc>
      </w:tr>
    </w:tbl>
    <w:p w:rsidR="00AC2689" w:rsidRDefault="00AC2689">
      <w:pPr>
        <w:pStyle w:val="ConsPlusNormal"/>
        <w:jc w:val="both"/>
      </w:pPr>
    </w:p>
    <w:p w:rsidR="00AC2689" w:rsidRDefault="00AC2689">
      <w:pPr>
        <w:pStyle w:val="ConsPlusNormal"/>
        <w:ind w:firstLine="540"/>
        <w:jc w:val="both"/>
      </w:pPr>
      <w:bookmarkStart w:id="54" w:name="P2284"/>
      <w:bookmarkEnd w:id="54"/>
      <w:r>
        <w:rPr>
          <w:b/>
        </w:rPr>
        <w:t>Е.3 Классификация тонкодисперсных грунтов</w:t>
      </w:r>
    </w:p>
    <w:p w:rsidR="00AC2689" w:rsidRDefault="00AC2689">
      <w:pPr>
        <w:pStyle w:val="ConsPlusNormal"/>
        <w:jc w:val="both"/>
      </w:pPr>
    </w:p>
    <w:p w:rsidR="00AC2689" w:rsidRDefault="00AC2689">
      <w:pPr>
        <w:pStyle w:val="ConsPlusNormal"/>
        <w:ind w:firstLine="540"/>
        <w:jc w:val="both"/>
      </w:pPr>
      <w:r>
        <w:t xml:space="preserve">Е.3.1 Классификацию тонкодисперсных грунтов (fine grained soils) (по </w:t>
      </w:r>
      <w:hyperlink w:anchor="P1822">
        <w:r>
          <w:rPr>
            <w:color w:val="0000FF"/>
          </w:rPr>
          <w:t>Д.3</w:t>
        </w:r>
      </w:hyperlink>
      <w:r>
        <w:t xml:space="preserve"> приложения Д) проводят в </w:t>
      </w:r>
      <w:hyperlink w:anchor="P2477">
        <w:r>
          <w:rPr>
            <w:color w:val="0000FF"/>
          </w:rPr>
          <w:t>[1]</w:t>
        </w:r>
      </w:hyperlink>
      <w:r>
        <w:t xml:space="preserve"> и </w:t>
      </w:r>
      <w:hyperlink w:anchor="P2482">
        <w:r>
          <w:rPr>
            <w:color w:val="0000FF"/>
          </w:rPr>
          <w:t>[2]</w:t>
        </w:r>
      </w:hyperlink>
      <w:r>
        <w:t xml:space="preserve">, так же, как и глинистых грунтов в настоящем стандарте, с использованием показателей пластичности </w:t>
      </w:r>
      <w:r>
        <w:rPr>
          <w:i/>
        </w:rPr>
        <w:t>PI</w:t>
      </w:r>
      <w:r>
        <w:t xml:space="preserve">, </w:t>
      </w:r>
      <w:r>
        <w:rPr>
          <w:i/>
        </w:rPr>
        <w:t>I</w:t>
      </w:r>
      <w:r>
        <w:rPr>
          <w:i/>
          <w:vertAlign w:val="subscript"/>
        </w:rPr>
        <w:t>P</w:t>
      </w:r>
      <w:r>
        <w:t xml:space="preserve">, </w:t>
      </w:r>
      <w:r>
        <w:rPr>
          <w:i/>
        </w:rPr>
        <w:t>I</w:t>
      </w:r>
      <w:r>
        <w:rPr>
          <w:i/>
          <w:vertAlign w:val="subscript"/>
        </w:rPr>
        <w:t>L</w:t>
      </w:r>
      <w:r>
        <w:t xml:space="preserve">, </w:t>
      </w:r>
      <w:r>
        <w:rPr>
          <w:i/>
        </w:rPr>
        <w:t>I</w:t>
      </w:r>
      <w:r>
        <w:rPr>
          <w:i/>
          <w:vertAlign w:val="subscript"/>
        </w:rPr>
        <w:t>C</w:t>
      </w:r>
      <w:r>
        <w:t xml:space="preserve">. Для установления соответствия в наименовании грунтов по указанным стандартам проводят пересчет значений границы текучести </w:t>
      </w:r>
      <w:r>
        <w:rPr>
          <w:i/>
        </w:rPr>
        <w:t>w</w:t>
      </w:r>
      <w:r>
        <w:rPr>
          <w:i/>
          <w:vertAlign w:val="subscript"/>
        </w:rPr>
        <w:t>L</w:t>
      </w:r>
      <w:r>
        <w:t xml:space="preserve"> и </w:t>
      </w:r>
      <w:r>
        <w:rPr>
          <w:i/>
        </w:rPr>
        <w:t>LL</w:t>
      </w:r>
      <w:r>
        <w:t xml:space="preserve"> на основе корреляционных зависимостей.</w:t>
      </w:r>
    </w:p>
    <w:p w:rsidR="00AC2689" w:rsidRDefault="00AC2689">
      <w:pPr>
        <w:pStyle w:val="ConsPlusNormal"/>
        <w:spacing w:before="220"/>
        <w:ind w:firstLine="540"/>
        <w:jc w:val="both"/>
      </w:pPr>
      <w:r>
        <w:t xml:space="preserve">Для пересчета должны использоваться региональные зависимости, полученные при корреляции результатов параллельных опытных определений </w:t>
      </w:r>
      <w:r>
        <w:rPr>
          <w:i/>
        </w:rPr>
        <w:t>w</w:t>
      </w:r>
      <w:r>
        <w:rPr>
          <w:i/>
          <w:vertAlign w:val="subscript"/>
        </w:rPr>
        <w:t>L</w:t>
      </w:r>
      <w:r>
        <w:t xml:space="preserve"> и </w:t>
      </w:r>
      <w:r>
        <w:rPr>
          <w:i/>
        </w:rPr>
        <w:t>LL</w:t>
      </w:r>
      <w:r>
        <w:t xml:space="preserve">. Значения границы раскатывания </w:t>
      </w:r>
      <w:r>
        <w:rPr>
          <w:i/>
        </w:rPr>
        <w:t>w</w:t>
      </w:r>
      <w:r>
        <w:rPr>
          <w:i/>
          <w:vertAlign w:val="subscript"/>
        </w:rPr>
        <w:t>P</w:t>
      </w:r>
      <w:r>
        <w:t xml:space="preserve"> и </w:t>
      </w:r>
      <w:r>
        <w:rPr>
          <w:i/>
        </w:rPr>
        <w:t>PL</w:t>
      </w:r>
      <w:r>
        <w:t xml:space="preserve"> принимают равными друг другу.</w:t>
      </w:r>
    </w:p>
    <w:p w:rsidR="00AC2689" w:rsidRDefault="00AC2689">
      <w:pPr>
        <w:pStyle w:val="ConsPlusNormal"/>
        <w:spacing w:before="220"/>
        <w:ind w:firstLine="540"/>
        <w:jc w:val="both"/>
      </w:pPr>
      <w:r>
        <w:t xml:space="preserve">Е.3.2 При отсутствии региональных данных пересчет значений </w:t>
      </w:r>
      <w:r>
        <w:rPr>
          <w:i/>
        </w:rPr>
        <w:t>w</w:t>
      </w:r>
      <w:r>
        <w:rPr>
          <w:i/>
          <w:vertAlign w:val="subscript"/>
        </w:rPr>
        <w:t>L</w:t>
      </w:r>
      <w:r>
        <w:t xml:space="preserve"> и </w:t>
      </w:r>
      <w:r>
        <w:rPr>
          <w:i/>
        </w:rPr>
        <w:t>LL</w:t>
      </w:r>
      <w:r>
        <w:t xml:space="preserve"> в целях сопоставления классификационных наименований грунтов допускается проводить по следующим корреляционным формулам:</w:t>
      </w:r>
    </w:p>
    <w:p w:rsidR="00AC2689" w:rsidRDefault="00AC2689">
      <w:pPr>
        <w:pStyle w:val="ConsPlusNormal"/>
        <w:jc w:val="both"/>
      </w:pPr>
    </w:p>
    <w:p w:rsidR="00AC2689" w:rsidRDefault="00AC2689">
      <w:pPr>
        <w:pStyle w:val="ConsPlusNormal"/>
        <w:jc w:val="center"/>
      </w:pPr>
      <w:r>
        <w:rPr>
          <w:i/>
        </w:rPr>
        <w:t>LL</w:t>
      </w:r>
      <w:r>
        <w:t xml:space="preserve"> = 1,48</w:t>
      </w:r>
      <w:r>
        <w:rPr>
          <w:i/>
        </w:rPr>
        <w:t>w</w:t>
      </w:r>
      <w:r>
        <w:rPr>
          <w:i/>
          <w:vertAlign w:val="subscript"/>
        </w:rPr>
        <w:t>L</w:t>
      </w:r>
      <w:r>
        <w:t xml:space="preserve"> - 8,3, (Е.1)</w:t>
      </w:r>
    </w:p>
    <w:p w:rsidR="00AC2689" w:rsidRDefault="00AC2689">
      <w:pPr>
        <w:pStyle w:val="ConsPlusNormal"/>
        <w:jc w:val="both"/>
      </w:pPr>
    </w:p>
    <w:p w:rsidR="00AC2689" w:rsidRDefault="00AC2689">
      <w:pPr>
        <w:pStyle w:val="ConsPlusNormal"/>
        <w:jc w:val="center"/>
      </w:pPr>
      <w:r>
        <w:rPr>
          <w:i/>
        </w:rPr>
        <w:t>w</w:t>
      </w:r>
      <w:r>
        <w:rPr>
          <w:i/>
          <w:vertAlign w:val="subscript"/>
        </w:rPr>
        <w:t>L</w:t>
      </w:r>
      <w:r>
        <w:t xml:space="preserve"> = (</w:t>
      </w:r>
      <w:r>
        <w:rPr>
          <w:i/>
        </w:rPr>
        <w:t>LL</w:t>
      </w:r>
      <w:r>
        <w:t xml:space="preserve"> + 8,3)/1,48. (Е.2)</w:t>
      </w:r>
    </w:p>
    <w:p w:rsidR="00AC2689" w:rsidRDefault="00AC2689">
      <w:pPr>
        <w:pStyle w:val="ConsPlusNormal"/>
        <w:jc w:val="both"/>
      </w:pPr>
    </w:p>
    <w:p w:rsidR="00AC2689" w:rsidRDefault="00AC2689">
      <w:pPr>
        <w:pStyle w:val="ConsPlusNormal"/>
        <w:ind w:firstLine="540"/>
        <w:jc w:val="both"/>
      </w:pPr>
      <w:r>
        <w:t xml:space="preserve">Е.3.3 После пересчета значений </w:t>
      </w:r>
      <w:r>
        <w:rPr>
          <w:i/>
        </w:rPr>
        <w:t>w</w:t>
      </w:r>
      <w:r>
        <w:rPr>
          <w:i/>
          <w:vertAlign w:val="subscript"/>
        </w:rPr>
        <w:t>L</w:t>
      </w:r>
      <w:r>
        <w:t xml:space="preserve"> и </w:t>
      </w:r>
      <w:r>
        <w:rPr>
          <w:i/>
        </w:rPr>
        <w:t>LL</w:t>
      </w:r>
      <w:r>
        <w:t xml:space="preserve"> рассчитывают значения </w:t>
      </w:r>
      <w:r>
        <w:rPr>
          <w:i/>
        </w:rPr>
        <w:t>PI</w:t>
      </w:r>
      <w:r>
        <w:t xml:space="preserve">, </w:t>
      </w:r>
      <w:r>
        <w:rPr>
          <w:i/>
        </w:rPr>
        <w:t>I</w:t>
      </w:r>
      <w:r>
        <w:rPr>
          <w:i/>
          <w:vertAlign w:val="subscript"/>
        </w:rPr>
        <w:t>P</w:t>
      </w:r>
      <w:r>
        <w:t xml:space="preserve">, </w:t>
      </w:r>
      <w:r>
        <w:rPr>
          <w:i/>
        </w:rPr>
        <w:t>I</w:t>
      </w:r>
      <w:r>
        <w:rPr>
          <w:i/>
          <w:vertAlign w:val="subscript"/>
        </w:rPr>
        <w:t>L</w:t>
      </w:r>
      <w:r>
        <w:t xml:space="preserve">, </w:t>
      </w:r>
      <w:r>
        <w:rPr>
          <w:i/>
        </w:rPr>
        <w:t>I</w:t>
      </w:r>
      <w:r>
        <w:rPr>
          <w:i/>
          <w:vertAlign w:val="subscript"/>
        </w:rPr>
        <w:t>C</w:t>
      </w:r>
      <w:r>
        <w:t xml:space="preserve"> (по </w:t>
      </w:r>
      <w:hyperlink w:anchor="P1815">
        <w:r>
          <w:rPr>
            <w:color w:val="0000FF"/>
          </w:rPr>
          <w:t>приложению Д</w:t>
        </w:r>
      </w:hyperlink>
      <w:r>
        <w:t>), которые используют далее для классификации грунтов по этим показателям.</w:t>
      </w:r>
    </w:p>
    <w:p w:rsidR="00AC2689" w:rsidRDefault="00AC2689">
      <w:pPr>
        <w:pStyle w:val="ConsPlusNormal"/>
        <w:spacing w:before="220"/>
        <w:ind w:firstLine="540"/>
        <w:jc w:val="both"/>
      </w:pPr>
      <w:r>
        <w:t xml:space="preserve">Е.3.4 Наименование тонкодисперсных минеральных и органо-минеральных грунтов по </w:t>
      </w:r>
      <w:hyperlink w:anchor="P2477">
        <w:r>
          <w:rPr>
            <w:color w:val="0000FF"/>
          </w:rPr>
          <w:t>[1]</w:t>
        </w:r>
      </w:hyperlink>
      <w:r>
        <w:t xml:space="preserve"> и </w:t>
      </w:r>
      <w:hyperlink w:anchor="P2482">
        <w:r>
          <w:rPr>
            <w:color w:val="0000FF"/>
          </w:rPr>
          <w:t>[2]</w:t>
        </w:r>
      </w:hyperlink>
      <w:r>
        <w:t xml:space="preserve"> устанавливают с использованием графика пластичности грунтов </w:t>
      </w:r>
      <w:hyperlink w:anchor="P2301">
        <w:r>
          <w:rPr>
            <w:color w:val="0000FF"/>
          </w:rPr>
          <w:t>(рисунок Е.3)</w:t>
        </w:r>
      </w:hyperlink>
      <w:r>
        <w:t>. Наименование грунта принимают в зависимости от положения, которое занимает точка, соответствующая свойствам данного грунта, на графике.</w:t>
      </w:r>
    </w:p>
    <w:p w:rsidR="00AC2689" w:rsidRDefault="00AC2689">
      <w:pPr>
        <w:pStyle w:val="ConsPlusNormal"/>
        <w:jc w:val="both"/>
      </w:pPr>
    </w:p>
    <w:p w:rsidR="00AC2689" w:rsidRDefault="00AC2689">
      <w:pPr>
        <w:pStyle w:val="ConsPlusNormal"/>
        <w:jc w:val="center"/>
      </w:pPr>
      <w:r>
        <w:rPr>
          <w:noProof/>
          <w:position w:val="-226"/>
        </w:rPr>
        <w:drawing>
          <wp:inline distT="0" distB="0" distL="0" distR="0">
            <wp:extent cx="4988560" cy="3021330"/>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988560" cy="3021330"/>
                    </a:xfrm>
                    <a:prstGeom prst="rect">
                      <a:avLst/>
                    </a:prstGeom>
                    <a:noFill/>
                    <a:ln>
                      <a:noFill/>
                    </a:ln>
                  </pic:spPr>
                </pic:pic>
              </a:graphicData>
            </a:graphic>
          </wp:inline>
        </w:drawing>
      </w:r>
    </w:p>
    <w:p w:rsidR="00AC2689" w:rsidRDefault="00AC2689">
      <w:pPr>
        <w:pStyle w:val="ConsPlusNormal"/>
        <w:jc w:val="both"/>
      </w:pPr>
    </w:p>
    <w:p w:rsidR="00AC2689" w:rsidRDefault="00AC2689">
      <w:pPr>
        <w:pStyle w:val="ConsPlusNormal"/>
        <w:ind w:firstLine="540"/>
        <w:jc w:val="both"/>
      </w:pPr>
      <w:r>
        <w:t xml:space="preserve">Примечание - </w:t>
      </w:r>
      <w:r>
        <w:rPr>
          <w:i/>
        </w:rPr>
        <w:t>CH</w:t>
      </w:r>
      <w:r>
        <w:t xml:space="preserve">, </w:t>
      </w:r>
      <w:r>
        <w:rPr>
          <w:i/>
        </w:rPr>
        <w:t>CL</w:t>
      </w:r>
      <w:r>
        <w:t xml:space="preserve">, </w:t>
      </w:r>
      <w:r>
        <w:rPr>
          <w:i/>
        </w:rPr>
        <w:t>ML, MH</w:t>
      </w:r>
      <w:r>
        <w:t xml:space="preserve">, </w:t>
      </w:r>
      <w:r>
        <w:rPr>
          <w:i/>
        </w:rPr>
        <w:t>CL</w:t>
      </w:r>
      <w:r>
        <w:t xml:space="preserve"> - </w:t>
      </w:r>
      <w:r>
        <w:rPr>
          <w:i/>
        </w:rPr>
        <w:t>ML</w:t>
      </w:r>
      <w:r>
        <w:t xml:space="preserve">, </w:t>
      </w:r>
      <w:r>
        <w:rPr>
          <w:i/>
        </w:rPr>
        <w:t>OH</w:t>
      </w:r>
      <w:r>
        <w:t xml:space="preserve">, </w:t>
      </w:r>
      <w:r>
        <w:rPr>
          <w:i/>
        </w:rPr>
        <w:t>OL</w:t>
      </w:r>
      <w:r>
        <w:t xml:space="preserve"> (см. таблицы Е.5 и </w:t>
      </w:r>
      <w:hyperlink w:anchor="P2363">
        <w:r>
          <w:rPr>
            <w:color w:val="0000FF"/>
          </w:rPr>
          <w:t>Е.6</w:t>
        </w:r>
      </w:hyperlink>
      <w:r>
        <w:t xml:space="preserve">). Уравнение линии A: </w:t>
      </w:r>
      <w:r>
        <w:rPr>
          <w:i/>
        </w:rPr>
        <w:t>PI</w:t>
      </w:r>
      <w:r>
        <w:t xml:space="preserve"> = 0,73 (</w:t>
      </w:r>
      <w:r>
        <w:rPr>
          <w:i/>
        </w:rPr>
        <w:t>LL</w:t>
      </w:r>
      <w:r>
        <w:t xml:space="preserve"> - 20).</w:t>
      </w:r>
    </w:p>
    <w:p w:rsidR="00AC2689" w:rsidRDefault="00AC2689">
      <w:pPr>
        <w:pStyle w:val="ConsPlusNormal"/>
        <w:jc w:val="both"/>
      </w:pPr>
    </w:p>
    <w:p w:rsidR="00AC2689" w:rsidRDefault="00AC2689">
      <w:pPr>
        <w:pStyle w:val="ConsPlusNormal"/>
        <w:jc w:val="center"/>
      </w:pPr>
      <w:bookmarkStart w:id="55" w:name="P2301"/>
      <w:bookmarkEnd w:id="55"/>
      <w:r>
        <w:t>Рисунок Е.3 - График пластичности грунтов</w:t>
      </w:r>
    </w:p>
    <w:p w:rsidR="00AC2689" w:rsidRDefault="00AC2689">
      <w:pPr>
        <w:pStyle w:val="ConsPlusNormal"/>
        <w:jc w:val="both"/>
      </w:pPr>
    </w:p>
    <w:p w:rsidR="00AC2689" w:rsidRDefault="00AC2689">
      <w:pPr>
        <w:pStyle w:val="ConsPlusNormal"/>
        <w:jc w:val="right"/>
      </w:pPr>
      <w:r>
        <w:t>Таблица Е.5</w:t>
      </w:r>
    </w:p>
    <w:p w:rsidR="00AC2689" w:rsidRDefault="00AC2689">
      <w:pPr>
        <w:pStyle w:val="ConsPlusNormal"/>
        <w:jc w:val="both"/>
      </w:pPr>
    </w:p>
    <w:p w:rsidR="00AC2689" w:rsidRDefault="00AC2689">
      <w:pPr>
        <w:pStyle w:val="ConsPlusNormal"/>
        <w:jc w:val="center"/>
      </w:pPr>
      <w:bookmarkStart w:id="56" w:name="P2305"/>
      <w:bookmarkEnd w:id="56"/>
      <w:r>
        <w:t>Соответствие наименований глинистых (настоящий стандарт)</w:t>
      </w:r>
    </w:p>
    <w:p w:rsidR="00AC2689" w:rsidRDefault="00AC2689">
      <w:pPr>
        <w:pStyle w:val="ConsPlusNormal"/>
        <w:jc w:val="center"/>
      </w:pPr>
      <w:r>
        <w:t>и тонкодисперсных по [1] и [2] минеральных грунтов</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1417"/>
        <w:gridCol w:w="1020"/>
        <w:gridCol w:w="2098"/>
        <w:gridCol w:w="2211"/>
      </w:tblGrid>
      <w:tr w:rsidR="00AC2689">
        <w:tc>
          <w:tcPr>
            <w:tcW w:w="2324" w:type="dxa"/>
            <w:vMerge w:val="restart"/>
            <w:vAlign w:val="center"/>
          </w:tcPr>
          <w:p w:rsidR="00AC2689" w:rsidRDefault="00AC2689">
            <w:pPr>
              <w:pStyle w:val="ConsPlusNormal"/>
              <w:jc w:val="center"/>
            </w:pPr>
            <w:r>
              <w:t>Наименование грунта по настоящему стандарту</w:t>
            </w:r>
          </w:p>
        </w:tc>
        <w:tc>
          <w:tcPr>
            <w:tcW w:w="6746" w:type="dxa"/>
            <w:gridSpan w:val="4"/>
            <w:vAlign w:val="center"/>
          </w:tcPr>
          <w:p w:rsidR="00AC2689" w:rsidRDefault="00AC2689">
            <w:pPr>
              <w:pStyle w:val="ConsPlusNormal"/>
              <w:jc w:val="center"/>
            </w:pPr>
            <w:r>
              <w:t xml:space="preserve">По </w:t>
            </w:r>
            <w:hyperlink w:anchor="P2477">
              <w:r>
                <w:rPr>
                  <w:color w:val="0000FF"/>
                </w:rPr>
                <w:t>[1]</w:t>
              </w:r>
            </w:hyperlink>
            <w:r>
              <w:t xml:space="preserve"> и </w:t>
            </w:r>
            <w:hyperlink w:anchor="P2482">
              <w:r>
                <w:rPr>
                  <w:color w:val="0000FF"/>
                </w:rPr>
                <w:t>[2]</w:t>
              </w:r>
            </w:hyperlink>
          </w:p>
        </w:tc>
      </w:tr>
      <w:tr w:rsidR="00AC2689">
        <w:tc>
          <w:tcPr>
            <w:tcW w:w="0" w:type="auto"/>
            <w:vMerge/>
          </w:tcPr>
          <w:p w:rsidR="00AC2689" w:rsidRDefault="00AC2689">
            <w:pPr>
              <w:pStyle w:val="ConsPlusNormal"/>
            </w:pPr>
          </w:p>
        </w:tc>
        <w:tc>
          <w:tcPr>
            <w:tcW w:w="1417" w:type="dxa"/>
            <w:vAlign w:val="center"/>
          </w:tcPr>
          <w:p w:rsidR="00AC2689" w:rsidRDefault="00AC2689">
            <w:pPr>
              <w:pStyle w:val="ConsPlusNormal"/>
              <w:jc w:val="center"/>
            </w:pPr>
            <w:r>
              <w:t>Наименование грунта</w:t>
            </w:r>
          </w:p>
        </w:tc>
        <w:tc>
          <w:tcPr>
            <w:tcW w:w="1020" w:type="dxa"/>
            <w:vAlign w:val="center"/>
          </w:tcPr>
          <w:p w:rsidR="00AC2689" w:rsidRDefault="00AC2689">
            <w:pPr>
              <w:pStyle w:val="ConsPlusNormal"/>
              <w:jc w:val="center"/>
            </w:pPr>
            <w:r>
              <w:t>Индекс</w:t>
            </w:r>
          </w:p>
        </w:tc>
        <w:tc>
          <w:tcPr>
            <w:tcW w:w="2098" w:type="dxa"/>
            <w:vAlign w:val="center"/>
          </w:tcPr>
          <w:p w:rsidR="00AC2689" w:rsidRDefault="00AC2689">
            <w:pPr>
              <w:pStyle w:val="ConsPlusNormal"/>
              <w:jc w:val="center"/>
            </w:pPr>
            <w:r>
              <w:t xml:space="preserve">Число пластичности </w:t>
            </w:r>
            <w:r>
              <w:rPr>
                <w:i/>
              </w:rPr>
              <w:t>PI</w:t>
            </w:r>
            <w:r>
              <w:t>, %</w:t>
            </w:r>
          </w:p>
        </w:tc>
        <w:tc>
          <w:tcPr>
            <w:tcW w:w="2211" w:type="dxa"/>
            <w:vAlign w:val="center"/>
          </w:tcPr>
          <w:p w:rsidR="00AC2689" w:rsidRDefault="00AC2689">
            <w:pPr>
              <w:pStyle w:val="ConsPlusNormal"/>
              <w:jc w:val="center"/>
            </w:pPr>
            <w:r>
              <w:t xml:space="preserve">Граница текучести </w:t>
            </w:r>
            <w:r>
              <w:rPr>
                <w:i/>
              </w:rPr>
              <w:t>LL</w:t>
            </w:r>
            <w:r>
              <w:t>, %</w:t>
            </w:r>
          </w:p>
        </w:tc>
      </w:tr>
      <w:tr w:rsidR="00AC2689">
        <w:tc>
          <w:tcPr>
            <w:tcW w:w="2324" w:type="dxa"/>
          </w:tcPr>
          <w:p w:rsidR="00AC2689" w:rsidRDefault="00AC2689">
            <w:pPr>
              <w:pStyle w:val="ConsPlusNormal"/>
            </w:pPr>
            <w:r>
              <w:t>Глина тяжелая</w:t>
            </w:r>
          </w:p>
        </w:tc>
        <w:tc>
          <w:tcPr>
            <w:tcW w:w="1417" w:type="dxa"/>
            <w:vMerge w:val="restart"/>
            <w:vAlign w:val="center"/>
          </w:tcPr>
          <w:p w:rsidR="00AC2689" w:rsidRDefault="00AC2689">
            <w:pPr>
              <w:pStyle w:val="ConsPlusNormal"/>
              <w:jc w:val="center"/>
            </w:pPr>
            <w:r>
              <w:t>Fat clay</w:t>
            </w:r>
          </w:p>
        </w:tc>
        <w:tc>
          <w:tcPr>
            <w:tcW w:w="1020" w:type="dxa"/>
            <w:vMerge w:val="restart"/>
            <w:vAlign w:val="center"/>
          </w:tcPr>
          <w:p w:rsidR="00AC2689" w:rsidRDefault="00AC2689">
            <w:pPr>
              <w:pStyle w:val="ConsPlusNormal"/>
              <w:jc w:val="center"/>
            </w:pPr>
            <w:r>
              <w:rPr>
                <w:i/>
              </w:rPr>
              <w:t>CH</w:t>
            </w:r>
          </w:p>
        </w:tc>
        <w:tc>
          <w:tcPr>
            <w:tcW w:w="2098" w:type="dxa"/>
            <w:vAlign w:val="center"/>
          </w:tcPr>
          <w:p w:rsidR="00AC2689" w:rsidRDefault="00AC2689">
            <w:pPr>
              <w:pStyle w:val="ConsPlusNormal"/>
              <w:jc w:val="center"/>
            </w:pPr>
            <w:r>
              <w:t>&gt; 45</w:t>
            </w:r>
          </w:p>
        </w:tc>
        <w:tc>
          <w:tcPr>
            <w:tcW w:w="2211" w:type="dxa"/>
            <w:vAlign w:val="center"/>
          </w:tcPr>
          <w:p w:rsidR="00AC2689" w:rsidRDefault="00AC2689">
            <w:pPr>
              <w:pStyle w:val="ConsPlusNormal"/>
              <w:jc w:val="center"/>
            </w:pPr>
            <w:r>
              <w:t>&gt; 65</w:t>
            </w:r>
          </w:p>
        </w:tc>
      </w:tr>
      <w:tr w:rsidR="00AC2689">
        <w:tc>
          <w:tcPr>
            <w:tcW w:w="2324" w:type="dxa"/>
          </w:tcPr>
          <w:p w:rsidR="00AC2689" w:rsidRDefault="00AC2689">
            <w:pPr>
              <w:pStyle w:val="ConsPlusNormal"/>
            </w:pPr>
            <w:r>
              <w:t>Глина легкая</w:t>
            </w:r>
          </w:p>
        </w:tc>
        <w:tc>
          <w:tcPr>
            <w:tcW w:w="0" w:type="auto"/>
            <w:vMerge/>
          </w:tcPr>
          <w:p w:rsidR="00AC2689" w:rsidRDefault="00AC2689">
            <w:pPr>
              <w:pStyle w:val="ConsPlusNormal"/>
            </w:pPr>
          </w:p>
        </w:tc>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28 - 45</w:t>
            </w:r>
          </w:p>
        </w:tc>
        <w:tc>
          <w:tcPr>
            <w:tcW w:w="2211" w:type="dxa"/>
            <w:vAlign w:val="center"/>
          </w:tcPr>
          <w:p w:rsidR="00AC2689" w:rsidRDefault="00AC2689">
            <w:pPr>
              <w:pStyle w:val="ConsPlusNormal"/>
              <w:jc w:val="center"/>
            </w:pPr>
            <w:r>
              <w:t>45 - 76</w:t>
            </w:r>
          </w:p>
        </w:tc>
      </w:tr>
      <w:tr w:rsidR="00AC2689">
        <w:tc>
          <w:tcPr>
            <w:tcW w:w="2324" w:type="dxa"/>
            <w:vMerge w:val="restart"/>
          </w:tcPr>
          <w:p w:rsidR="00AC2689" w:rsidRDefault="00AC2689">
            <w:pPr>
              <w:pStyle w:val="ConsPlusNormal"/>
            </w:pPr>
            <w:r>
              <w:t>Суглинок тяжелый</w:t>
            </w:r>
          </w:p>
        </w:tc>
        <w:tc>
          <w:tcPr>
            <w:tcW w:w="0" w:type="auto"/>
            <w:vMerge/>
          </w:tcPr>
          <w:p w:rsidR="00AC2689" w:rsidRDefault="00AC2689">
            <w:pPr>
              <w:pStyle w:val="ConsPlusNormal"/>
            </w:pPr>
          </w:p>
        </w:tc>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19 - 28</w:t>
            </w:r>
          </w:p>
        </w:tc>
        <w:tc>
          <w:tcPr>
            <w:tcW w:w="2211" w:type="dxa"/>
            <w:vAlign w:val="center"/>
          </w:tcPr>
          <w:p w:rsidR="00AC2689" w:rsidRDefault="00AC2689">
            <w:pPr>
              <w:pStyle w:val="ConsPlusNormal"/>
              <w:jc w:val="center"/>
            </w:pPr>
            <w:r>
              <w:t>50 - 53</w:t>
            </w:r>
          </w:p>
        </w:tc>
      </w:tr>
      <w:tr w:rsidR="00AC2689">
        <w:tc>
          <w:tcPr>
            <w:tcW w:w="0" w:type="auto"/>
            <w:vMerge/>
          </w:tcPr>
          <w:p w:rsidR="00AC2689" w:rsidRDefault="00AC2689">
            <w:pPr>
              <w:pStyle w:val="ConsPlusNormal"/>
            </w:pPr>
          </w:p>
        </w:tc>
        <w:tc>
          <w:tcPr>
            <w:tcW w:w="1417" w:type="dxa"/>
            <w:vMerge w:val="restart"/>
            <w:vAlign w:val="center"/>
          </w:tcPr>
          <w:p w:rsidR="00AC2689" w:rsidRDefault="00AC2689">
            <w:pPr>
              <w:pStyle w:val="ConsPlusNormal"/>
              <w:jc w:val="center"/>
            </w:pPr>
            <w:r>
              <w:t>Lean clay</w:t>
            </w:r>
          </w:p>
        </w:tc>
        <w:tc>
          <w:tcPr>
            <w:tcW w:w="1020" w:type="dxa"/>
            <w:vMerge w:val="restart"/>
            <w:vAlign w:val="center"/>
          </w:tcPr>
          <w:p w:rsidR="00AC2689" w:rsidRDefault="00AC2689">
            <w:pPr>
              <w:pStyle w:val="ConsPlusNormal"/>
              <w:jc w:val="center"/>
            </w:pPr>
            <w:r>
              <w:rPr>
                <w:i/>
              </w:rPr>
              <w:t>CL</w:t>
            </w:r>
          </w:p>
        </w:tc>
        <w:tc>
          <w:tcPr>
            <w:tcW w:w="2098" w:type="dxa"/>
            <w:vAlign w:val="center"/>
          </w:tcPr>
          <w:p w:rsidR="00AC2689" w:rsidRDefault="00AC2689">
            <w:pPr>
              <w:pStyle w:val="ConsPlusNormal"/>
              <w:jc w:val="center"/>
            </w:pPr>
            <w:r>
              <w:t>19 - 28</w:t>
            </w:r>
          </w:p>
        </w:tc>
        <w:tc>
          <w:tcPr>
            <w:tcW w:w="2211" w:type="dxa"/>
            <w:vAlign w:val="center"/>
          </w:tcPr>
          <w:p w:rsidR="00AC2689" w:rsidRDefault="00AC2689">
            <w:pPr>
              <w:pStyle w:val="ConsPlusNormal"/>
              <w:jc w:val="center"/>
            </w:pPr>
            <w:r>
              <w:t>36 - 50</w:t>
            </w:r>
          </w:p>
        </w:tc>
      </w:tr>
      <w:tr w:rsidR="00AC2689">
        <w:tc>
          <w:tcPr>
            <w:tcW w:w="2324" w:type="dxa"/>
          </w:tcPr>
          <w:p w:rsidR="00AC2689" w:rsidRDefault="00AC2689">
            <w:pPr>
              <w:pStyle w:val="ConsPlusNormal"/>
            </w:pPr>
            <w:r>
              <w:t>Суглинок легкий</w:t>
            </w:r>
          </w:p>
        </w:tc>
        <w:tc>
          <w:tcPr>
            <w:tcW w:w="0" w:type="auto"/>
            <w:vMerge/>
          </w:tcPr>
          <w:p w:rsidR="00AC2689" w:rsidRDefault="00AC2689">
            <w:pPr>
              <w:pStyle w:val="ConsPlusNormal"/>
            </w:pPr>
          </w:p>
        </w:tc>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11 - 19</w:t>
            </w:r>
          </w:p>
        </w:tc>
        <w:tc>
          <w:tcPr>
            <w:tcW w:w="2211" w:type="dxa"/>
            <w:vAlign w:val="center"/>
          </w:tcPr>
          <w:p w:rsidR="00AC2689" w:rsidRDefault="00AC2689">
            <w:pPr>
              <w:pStyle w:val="ConsPlusNormal"/>
              <w:jc w:val="center"/>
            </w:pPr>
            <w:r>
              <w:t>22 - 45</w:t>
            </w:r>
          </w:p>
        </w:tc>
      </w:tr>
      <w:tr w:rsidR="00AC2689">
        <w:tc>
          <w:tcPr>
            <w:tcW w:w="2324" w:type="dxa"/>
            <w:vMerge w:val="restart"/>
          </w:tcPr>
          <w:p w:rsidR="00AC2689" w:rsidRDefault="00AC2689">
            <w:pPr>
              <w:pStyle w:val="ConsPlusNormal"/>
            </w:pPr>
            <w:r>
              <w:t>Супесь</w:t>
            </w:r>
          </w:p>
        </w:tc>
        <w:tc>
          <w:tcPr>
            <w:tcW w:w="0" w:type="auto"/>
            <w:vMerge/>
          </w:tcPr>
          <w:p w:rsidR="00AC2689" w:rsidRDefault="00AC2689">
            <w:pPr>
              <w:pStyle w:val="ConsPlusNormal"/>
            </w:pPr>
          </w:p>
        </w:tc>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7 - 11</w:t>
            </w:r>
          </w:p>
        </w:tc>
        <w:tc>
          <w:tcPr>
            <w:tcW w:w="2211" w:type="dxa"/>
            <w:vAlign w:val="center"/>
          </w:tcPr>
          <w:p w:rsidR="00AC2689" w:rsidRDefault="00AC2689">
            <w:pPr>
              <w:pStyle w:val="ConsPlusNormal"/>
              <w:jc w:val="center"/>
            </w:pPr>
            <w:r>
              <w:t>&lt; 32</w:t>
            </w:r>
          </w:p>
        </w:tc>
      </w:tr>
      <w:tr w:rsidR="00AC2689">
        <w:tc>
          <w:tcPr>
            <w:tcW w:w="0" w:type="auto"/>
            <w:vMerge/>
          </w:tcPr>
          <w:p w:rsidR="00AC2689" w:rsidRDefault="00AC2689">
            <w:pPr>
              <w:pStyle w:val="ConsPlusNormal"/>
            </w:pPr>
          </w:p>
        </w:tc>
        <w:tc>
          <w:tcPr>
            <w:tcW w:w="1417" w:type="dxa"/>
            <w:vAlign w:val="center"/>
          </w:tcPr>
          <w:p w:rsidR="00AC2689" w:rsidRDefault="00AC2689">
            <w:pPr>
              <w:pStyle w:val="ConsPlusNormal"/>
              <w:jc w:val="center"/>
            </w:pPr>
            <w:r>
              <w:t>Silty clay</w:t>
            </w:r>
          </w:p>
        </w:tc>
        <w:tc>
          <w:tcPr>
            <w:tcW w:w="1020" w:type="dxa"/>
            <w:vAlign w:val="center"/>
          </w:tcPr>
          <w:p w:rsidR="00AC2689" w:rsidRDefault="00AC2689">
            <w:pPr>
              <w:pStyle w:val="ConsPlusNormal"/>
              <w:jc w:val="center"/>
            </w:pPr>
            <w:r>
              <w:rPr>
                <w:i/>
              </w:rPr>
              <w:t>CL - ML</w:t>
            </w:r>
          </w:p>
        </w:tc>
        <w:tc>
          <w:tcPr>
            <w:tcW w:w="2098" w:type="dxa"/>
            <w:vAlign w:val="center"/>
          </w:tcPr>
          <w:p w:rsidR="00AC2689" w:rsidRDefault="00AC2689">
            <w:pPr>
              <w:pStyle w:val="ConsPlusNormal"/>
              <w:jc w:val="center"/>
            </w:pPr>
            <w:r>
              <w:t>4 - 7</w:t>
            </w:r>
          </w:p>
        </w:tc>
        <w:tc>
          <w:tcPr>
            <w:tcW w:w="2211" w:type="dxa"/>
            <w:vAlign w:val="center"/>
          </w:tcPr>
          <w:p w:rsidR="00AC2689" w:rsidRDefault="00AC2689">
            <w:pPr>
              <w:pStyle w:val="ConsPlusNormal"/>
              <w:jc w:val="center"/>
            </w:pPr>
            <w:r>
              <w:t>&lt; 30</w:t>
            </w:r>
          </w:p>
        </w:tc>
      </w:tr>
      <w:tr w:rsidR="00AC2689">
        <w:tc>
          <w:tcPr>
            <w:tcW w:w="2324" w:type="dxa"/>
          </w:tcPr>
          <w:p w:rsidR="00AC2689" w:rsidRDefault="00AC2689">
            <w:pPr>
              <w:pStyle w:val="ConsPlusNormal"/>
            </w:pPr>
            <w:r>
              <w:t>Глина тяжелая</w:t>
            </w:r>
          </w:p>
        </w:tc>
        <w:tc>
          <w:tcPr>
            <w:tcW w:w="1417" w:type="dxa"/>
            <w:vMerge w:val="restart"/>
            <w:vAlign w:val="center"/>
          </w:tcPr>
          <w:p w:rsidR="00AC2689" w:rsidRDefault="00AC2689">
            <w:pPr>
              <w:pStyle w:val="ConsPlusNormal"/>
              <w:jc w:val="center"/>
            </w:pPr>
            <w:r>
              <w:t>Elastic silt</w:t>
            </w:r>
          </w:p>
        </w:tc>
        <w:tc>
          <w:tcPr>
            <w:tcW w:w="1020" w:type="dxa"/>
            <w:vMerge w:val="restart"/>
            <w:vAlign w:val="center"/>
          </w:tcPr>
          <w:p w:rsidR="00AC2689" w:rsidRDefault="00AC2689">
            <w:pPr>
              <w:pStyle w:val="ConsPlusNormal"/>
              <w:jc w:val="center"/>
            </w:pPr>
            <w:r>
              <w:rPr>
                <w:i/>
              </w:rPr>
              <w:t>MH</w:t>
            </w:r>
          </w:p>
        </w:tc>
        <w:tc>
          <w:tcPr>
            <w:tcW w:w="2098" w:type="dxa"/>
            <w:vAlign w:val="center"/>
          </w:tcPr>
          <w:p w:rsidR="00AC2689" w:rsidRDefault="00AC2689">
            <w:pPr>
              <w:pStyle w:val="ConsPlusNormal"/>
              <w:jc w:val="center"/>
            </w:pPr>
            <w:r>
              <w:t>&gt; 53</w:t>
            </w:r>
          </w:p>
        </w:tc>
        <w:tc>
          <w:tcPr>
            <w:tcW w:w="2211" w:type="dxa"/>
            <w:vAlign w:val="center"/>
          </w:tcPr>
          <w:p w:rsidR="00AC2689" w:rsidRDefault="00AC2689">
            <w:pPr>
              <w:pStyle w:val="ConsPlusNormal"/>
              <w:jc w:val="center"/>
            </w:pPr>
            <w:r>
              <w:t>&gt; 92</w:t>
            </w:r>
          </w:p>
        </w:tc>
      </w:tr>
      <w:tr w:rsidR="00AC2689">
        <w:tc>
          <w:tcPr>
            <w:tcW w:w="2324" w:type="dxa"/>
          </w:tcPr>
          <w:p w:rsidR="00AC2689" w:rsidRDefault="00AC2689">
            <w:pPr>
              <w:pStyle w:val="ConsPlusNormal"/>
            </w:pPr>
            <w:r>
              <w:t>Глина легкая</w:t>
            </w:r>
          </w:p>
        </w:tc>
        <w:tc>
          <w:tcPr>
            <w:tcW w:w="0" w:type="auto"/>
            <w:vMerge/>
          </w:tcPr>
          <w:p w:rsidR="00AC2689" w:rsidRDefault="00AC2689">
            <w:pPr>
              <w:pStyle w:val="ConsPlusNormal"/>
            </w:pPr>
          </w:p>
        </w:tc>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35 - 53</w:t>
            </w:r>
          </w:p>
        </w:tc>
        <w:tc>
          <w:tcPr>
            <w:tcW w:w="2211" w:type="dxa"/>
            <w:vAlign w:val="center"/>
          </w:tcPr>
          <w:p w:rsidR="00AC2689" w:rsidRDefault="00AC2689">
            <w:pPr>
              <w:pStyle w:val="ConsPlusNormal"/>
              <w:jc w:val="center"/>
            </w:pPr>
            <w:r>
              <w:t>68 - 114</w:t>
            </w:r>
          </w:p>
        </w:tc>
      </w:tr>
      <w:tr w:rsidR="00AC2689">
        <w:tc>
          <w:tcPr>
            <w:tcW w:w="2324" w:type="dxa"/>
          </w:tcPr>
          <w:p w:rsidR="00AC2689" w:rsidRDefault="00AC2689">
            <w:pPr>
              <w:pStyle w:val="ConsPlusNormal"/>
            </w:pPr>
            <w:r>
              <w:t>Суглинок тяжелый</w:t>
            </w:r>
          </w:p>
        </w:tc>
        <w:tc>
          <w:tcPr>
            <w:tcW w:w="0" w:type="auto"/>
            <w:vMerge/>
          </w:tcPr>
          <w:p w:rsidR="00AC2689" w:rsidRDefault="00AC2689">
            <w:pPr>
              <w:pStyle w:val="ConsPlusNormal"/>
            </w:pPr>
          </w:p>
        </w:tc>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24 - 35</w:t>
            </w:r>
          </w:p>
        </w:tc>
        <w:tc>
          <w:tcPr>
            <w:tcW w:w="2211" w:type="dxa"/>
            <w:vAlign w:val="center"/>
          </w:tcPr>
          <w:p w:rsidR="00AC2689" w:rsidRDefault="00AC2689">
            <w:pPr>
              <w:pStyle w:val="ConsPlusNormal"/>
              <w:jc w:val="center"/>
            </w:pPr>
            <w:r>
              <w:t>52 - 102</w:t>
            </w:r>
          </w:p>
        </w:tc>
      </w:tr>
      <w:tr w:rsidR="00AC2689">
        <w:tc>
          <w:tcPr>
            <w:tcW w:w="2324" w:type="dxa"/>
            <w:vMerge w:val="restart"/>
          </w:tcPr>
          <w:p w:rsidR="00AC2689" w:rsidRDefault="00AC2689">
            <w:pPr>
              <w:pStyle w:val="ConsPlusNormal"/>
            </w:pPr>
            <w:r>
              <w:t>Суглинок легкий</w:t>
            </w:r>
          </w:p>
        </w:tc>
        <w:tc>
          <w:tcPr>
            <w:tcW w:w="0" w:type="auto"/>
            <w:vMerge/>
          </w:tcPr>
          <w:p w:rsidR="00AC2689" w:rsidRDefault="00AC2689">
            <w:pPr>
              <w:pStyle w:val="ConsPlusNormal"/>
            </w:pPr>
          </w:p>
        </w:tc>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&lt; 24</w:t>
            </w:r>
          </w:p>
        </w:tc>
        <w:tc>
          <w:tcPr>
            <w:tcW w:w="2211" w:type="dxa"/>
            <w:vAlign w:val="center"/>
          </w:tcPr>
          <w:p w:rsidR="00AC2689" w:rsidRDefault="00AC2689">
            <w:pPr>
              <w:pStyle w:val="ConsPlusNormal"/>
              <w:jc w:val="center"/>
            </w:pPr>
            <w:r>
              <w:t>50 - 68</w:t>
            </w:r>
          </w:p>
        </w:tc>
      </w:tr>
      <w:tr w:rsidR="00AC2689">
        <w:tc>
          <w:tcPr>
            <w:tcW w:w="0" w:type="auto"/>
            <w:vMerge/>
          </w:tcPr>
          <w:p w:rsidR="00AC2689" w:rsidRDefault="00AC2689">
            <w:pPr>
              <w:pStyle w:val="ConsPlusNormal"/>
            </w:pPr>
          </w:p>
        </w:tc>
        <w:tc>
          <w:tcPr>
            <w:tcW w:w="1417" w:type="dxa"/>
            <w:vMerge w:val="restart"/>
            <w:vAlign w:val="center"/>
          </w:tcPr>
          <w:p w:rsidR="00AC2689" w:rsidRDefault="00AC2689">
            <w:pPr>
              <w:pStyle w:val="ConsPlusNormal"/>
              <w:jc w:val="center"/>
            </w:pPr>
            <w:r>
              <w:t>Silt</w:t>
            </w:r>
          </w:p>
        </w:tc>
        <w:tc>
          <w:tcPr>
            <w:tcW w:w="1020" w:type="dxa"/>
            <w:vMerge w:val="restart"/>
            <w:vAlign w:val="center"/>
          </w:tcPr>
          <w:p w:rsidR="00AC2689" w:rsidRDefault="00AC2689">
            <w:pPr>
              <w:pStyle w:val="ConsPlusNormal"/>
              <w:jc w:val="center"/>
            </w:pPr>
            <w:r>
              <w:rPr>
                <w:i/>
              </w:rPr>
              <w:t>ML</w:t>
            </w:r>
          </w:p>
        </w:tc>
        <w:tc>
          <w:tcPr>
            <w:tcW w:w="2098" w:type="dxa"/>
            <w:vAlign w:val="center"/>
          </w:tcPr>
          <w:p w:rsidR="00AC2689" w:rsidRDefault="00AC2689">
            <w:pPr>
              <w:pStyle w:val="ConsPlusNormal"/>
              <w:jc w:val="center"/>
            </w:pPr>
            <w:r>
              <w:t>15 - 24</w:t>
            </w:r>
          </w:p>
        </w:tc>
        <w:tc>
          <w:tcPr>
            <w:tcW w:w="2211" w:type="dxa"/>
            <w:vAlign w:val="center"/>
          </w:tcPr>
          <w:p w:rsidR="00AC2689" w:rsidRDefault="00AC2689">
            <w:pPr>
              <w:pStyle w:val="ConsPlusNormal"/>
              <w:jc w:val="center"/>
            </w:pPr>
            <w:r>
              <w:t>41 - 50</w:t>
            </w:r>
          </w:p>
        </w:tc>
      </w:tr>
      <w:tr w:rsidR="00AC2689">
        <w:tc>
          <w:tcPr>
            <w:tcW w:w="2324" w:type="dxa"/>
          </w:tcPr>
          <w:p w:rsidR="00AC2689" w:rsidRDefault="00AC2689">
            <w:pPr>
              <w:pStyle w:val="ConsPlusNormal"/>
            </w:pPr>
            <w:r>
              <w:t>Супесь</w:t>
            </w:r>
          </w:p>
        </w:tc>
        <w:tc>
          <w:tcPr>
            <w:tcW w:w="0" w:type="auto"/>
            <w:vMerge/>
          </w:tcPr>
          <w:p w:rsidR="00AC2689" w:rsidRDefault="00AC2689">
            <w:pPr>
              <w:pStyle w:val="ConsPlusNormal"/>
            </w:pPr>
          </w:p>
        </w:tc>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&lt; 15</w:t>
            </w:r>
          </w:p>
        </w:tc>
        <w:tc>
          <w:tcPr>
            <w:tcW w:w="2211" w:type="dxa"/>
            <w:vAlign w:val="center"/>
          </w:tcPr>
          <w:p w:rsidR="00AC2689" w:rsidRDefault="00AC2689">
            <w:pPr>
              <w:pStyle w:val="ConsPlusNormal"/>
              <w:jc w:val="center"/>
            </w:pPr>
            <w:r>
              <w:t>&lt; 41</w:t>
            </w:r>
          </w:p>
        </w:tc>
      </w:tr>
    </w:tbl>
    <w:p w:rsidR="00AC2689" w:rsidRDefault="00AC2689">
      <w:pPr>
        <w:pStyle w:val="ConsPlusNormal"/>
        <w:jc w:val="both"/>
      </w:pPr>
    </w:p>
    <w:p w:rsidR="00AC2689" w:rsidRDefault="00AC2689">
      <w:pPr>
        <w:pStyle w:val="ConsPlusNormal"/>
        <w:jc w:val="right"/>
      </w:pPr>
      <w:r>
        <w:t>Таблица Е.6</w:t>
      </w:r>
    </w:p>
    <w:p w:rsidR="00AC2689" w:rsidRDefault="00AC2689">
      <w:pPr>
        <w:pStyle w:val="ConsPlusNormal"/>
        <w:jc w:val="both"/>
      </w:pPr>
    </w:p>
    <w:p w:rsidR="00AC2689" w:rsidRDefault="00AC2689">
      <w:pPr>
        <w:pStyle w:val="ConsPlusNormal"/>
        <w:jc w:val="center"/>
      </w:pPr>
      <w:bookmarkStart w:id="57" w:name="P2363"/>
      <w:bookmarkEnd w:id="57"/>
      <w:r>
        <w:t>Соответствие наименований глинистых (настоящий стандарт)</w:t>
      </w:r>
    </w:p>
    <w:p w:rsidR="00AC2689" w:rsidRDefault="00AC2689">
      <w:pPr>
        <w:pStyle w:val="ConsPlusNormal"/>
        <w:jc w:val="center"/>
      </w:pPr>
      <w:r>
        <w:t>и тонкодисперсных по [1] и [2] органо-минеральных</w:t>
      </w:r>
    </w:p>
    <w:p w:rsidR="00AC2689" w:rsidRDefault="00AC2689">
      <w:pPr>
        <w:pStyle w:val="ConsPlusNormal"/>
        <w:jc w:val="center"/>
      </w:pPr>
      <w:r>
        <w:t>и органических грунтов</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1417"/>
        <w:gridCol w:w="1020"/>
        <w:gridCol w:w="2098"/>
        <w:gridCol w:w="2211"/>
      </w:tblGrid>
      <w:tr w:rsidR="00AC2689">
        <w:tc>
          <w:tcPr>
            <w:tcW w:w="2324" w:type="dxa"/>
            <w:vMerge w:val="restart"/>
            <w:vAlign w:val="center"/>
          </w:tcPr>
          <w:p w:rsidR="00AC2689" w:rsidRDefault="00AC2689">
            <w:pPr>
              <w:pStyle w:val="ConsPlusNormal"/>
              <w:jc w:val="center"/>
            </w:pPr>
            <w:r>
              <w:t>Наименование грунта по настоящему стандарту</w:t>
            </w:r>
          </w:p>
        </w:tc>
        <w:tc>
          <w:tcPr>
            <w:tcW w:w="6746" w:type="dxa"/>
            <w:gridSpan w:val="4"/>
            <w:vAlign w:val="center"/>
          </w:tcPr>
          <w:p w:rsidR="00AC2689" w:rsidRDefault="00AC2689">
            <w:pPr>
              <w:pStyle w:val="ConsPlusNormal"/>
              <w:jc w:val="center"/>
            </w:pPr>
            <w:r>
              <w:t xml:space="preserve">По </w:t>
            </w:r>
            <w:hyperlink w:anchor="P2477">
              <w:r>
                <w:rPr>
                  <w:color w:val="0000FF"/>
                </w:rPr>
                <w:t>[1]</w:t>
              </w:r>
            </w:hyperlink>
            <w:r>
              <w:t xml:space="preserve"> и </w:t>
            </w:r>
            <w:hyperlink w:anchor="P2482">
              <w:r>
                <w:rPr>
                  <w:color w:val="0000FF"/>
                </w:rPr>
                <w:t>[2]</w:t>
              </w:r>
            </w:hyperlink>
          </w:p>
        </w:tc>
      </w:tr>
      <w:tr w:rsidR="00AC2689">
        <w:tc>
          <w:tcPr>
            <w:tcW w:w="0" w:type="auto"/>
            <w:vMerge/>
          </w:tcPr>
          <w:p w:rsidR="00AC2689" w:rsidRDefault="00AC2689">
            <w:pPr>
              <w:pStyle w:val="ConsPlusNormal"/>
            </w:pPr>
          </w:p>
        </w:tc>
        <w:tc>
          <w:tcPr>
            <w:tcW w:w="1417" w:type="dxa"/>
            <w:vAlign w:val="center"/>
          </w:tcPr>
          <w:p w:rsidR="00AC2689" w:rsidRDefault="00AC2689">
            <w:pPr>
              <w:pStyle w:val="ConsPlusNormal"/>
              <w:jc w:val="center"/>
            </w:pPr>
            <w:r>
              <w:t>Наименование грунта</w:t>
            </w:r>
          </w:p>
        </w:tc>
        <w:tc>
          <w:tcPr>
            <w:tcW w:w="1020" w:type="dxa"/>
            <w:vAlign w:val="center"/>
          </w:tcPr>
          <w:p w:rsidR="00AC2689" w:rsidRDefault="00AC2689">
            <w:pPr>
              <w:pStyle w:val="ConsPlusNormal"/>
              <w:jc w:val="center"/>
            </w:pPr>
            <w:r>
              <w:t>Индекс</w:t>
            </w:r>
          </w:p>
        </w:tc>
        <w:tc>
          <w:tcPr>
            <w:tcW w:w="2098" w:type="dxa"/>
            <w:vAlign w:val="center"/>
          </w:tcPr>
          <w:p w:rsidR="00AC2689" w:rsidRDefault="00AC2689">
            <w:pPr>
              <w:pStyle w:val="ConsPlusNormal"/>
              <w:jc w:val="center"/>
            </w:pPr>
            <w:r>
              <w:t xml:space="preserve">Число пластичности </w:t>
            </w:r>
            <w:r>
              <w:rPr>
                <w:i/>
              </w:rPr>
              <w:t>PI</w:t>
            </w:r>
            <w:r>
              <w:t>, %</w:t>
            </w:r>
          </w:p>
        </w:tc>
        <w:tc>
          <w:tcPr>
            <w:tcW w:w="2211" w:type="dxa"/>
            <w:vAlign w:val="center"/>
          </w:tcPr>
          <w:p w:rsidR="00AC2689" w:rsidRDefault="00AC2689">
            <w:pPr>
              <w:pStyle w:val="ConsPlusNormal"/>
              <w:jc w:val="center"/>
            </w:pPr>
            <w:r>
              <w:t xml:space="preserve">Граница текучести </w:t>
            </w:r>
            <w:r>
              <w:rPr>
                <w:i/>
              </w:rPr>
              <w:t>LL</w:t>
            </w:r>
            <w:r>
              <w:t>, %</w:t>
            </w:r>
          </w:p>
        </w:tc>
      </w:tr>
      <w:tr w:rsidR="00AC2689">
        <w:tc>
          <w:tcPr>
            <w:tcW w:w="2324" w:type="dxa"/>
          </w:tcPr>
          <w:p w:rsidR="00AC2689" w:rsidRDefault="00AC2689">
            <w:pPr>
              <w:pStyle w:val="ConsPlusNormal"/>
            </w:pPr>
            <w:r>
              <w:t>Глина тяжелая</w:t>
            </w:r>
          </w:p>
        </w:tc>
        <w:tc>
          <w:tcPr>
            <w:tcW w:w="1417" w:type="dxa"/>
            <w:vMerge w:val="restart"/>
          </w:tcPr>
          <w:p w:rsidR="00AC2689" w:rsidRDefault="00AC2689">
            <w:pPr>
              <w:pStyle w:val="ConsPlusNormal"/>
              <w:jc w:val="center"/>
            </w:pPr>
            <w:r>
              <w:t>Organic clay with high plasticity</w:t>
            </w:r>
          </w:p>
        </w:tc>
        <w:tc>
          <w:tcPr>
            <w:tcW w:w="1020" w:type="dxa"/>
            <w:vMerge w:val="restart"/>
          </w:tcPr>
          <w:p w:rsidR="00AC2689" w:rsidRDefault="00AC2689">
            <w:pPr>
              <w:pStyle w:val="ConsPlusNormal"/>
              <w:jc w:val="center"/>
            </w:pPr>
            <w:r>
              <w:rPr>
                <w:i/>
              </w:rPr>
              <w:t>OH</w:t>
            </w:r>
          </w:p>
        </w:tc>
        <w:tc>
          <w:tcPr>
            <w:tcW w:w="2098" w:type="dxa"/>
            <w:vAlign w:val="center"/>
          </w:tcPr>
          <w:p w:rsidR="00AC2689" w:rsidRDefault="00AC2689">
            <w:pPr>
              <w:pStyle w:val="ConsPlusNormal"/>
              <w:jc w:val="center"/>
            </w:pPr>
            <w:r>
              <w:t>&gt; 47</w:t>
            </w:r>
          </w:p>
        </w:tc>
        <w:tc>
          <w:tcPr>
            <w:tcW w:w="2211" w:type="dxa"/>
            <w:vAlign w:val="center"/>
          </w:tcPr>
          <w:p w:rsidR="00AC2689" w:rsidRDefault="00AC2689">
            <w:pPr>
              <w:pStyle w:val="ConsPlusNormal"/>
              <w:jc w:val="center"/>
            </w:pPr>
            <w:r>
              <w:t>&gt; 68</w:t>
            </w:r>
          </w:p>
        </w:tc>
      </w:tr>
      <w:tr w:rsidR="00AC2689">
        <w:tc>
          <w:tcPr>
            <w:tcW w:w="2324" w:type="dxa"/>
          </w:tcPr>
          <w:p w:rsidR="00AC2689" w:rsidRDefault="00AC2689">
            <w:pPr>
              <w:pStyle w:val="ConsPlusNormal"/>
            </w:pPr>
            <w:r>
              <w:t>Глина легкая</w:t>
            </w:r>
          </w:p>
        </w:tc>
        <w:tc>
          <w:tcPr>
            <w:tcW w:w="0" w:type="auto"/>
            <w:vMerge/>
          </w:tcPr>
          <w:p w:rsidR="00AC2689" w:rsidRDefault="00AC2689">
            <w:pPr>
              <w:pStyle w:val="ConsPlusNormal"/>
            </w:pPr>
          </w:p>
        </w:tc>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29 - 47</w:t>
            </w:r>
          </w:p>
        </w:tc>
        <w:tc>
          <w:tcPr>
            <w:tcW w:w="2211" w:type="dxa"/>
            <w:vAlign w:val="center"/>
          </w:tcPr>
          <w:p w:rsidR="00AC2689" w:rsidRDefault="00AC2689">
            <w:pPr>
              <w:pStyle w:val="ConsPlusNormal"/>
              <w:jc w:val="center"/>
            </w:pPr>
            <w:r>
              <w:t>44 - 98</w:t>
            </w:r>
          </w:p>
        </w:tc>
      </w:tr>
      <w:tr w:rsidR="00AC2689">
        <w:tc>
          <w:tcPr>
            <w:tcW w:w="2324" w:type="dxa"/>
          </w:tcPr>
          <w:p w:rsidR="00AC2689" w:rsidRDefault="00AC2689">
            <w:pPr>
              <w:pStyle w:val="ConsPlusNormal"/>
            </w:pPr>
            <w:r>
              <w:t>Суглинок тяжелый</w:t>
            </w:r>
          </w:p>
        </w:tc>
        <w:tc>
          <w:tcPr>
            <w:tcW w:w="0" w:type="auto"/>
            <w:vMerge/>
          </w:tcPr>
          <w:p w:rsidR="00AC2689" w:rsidRDefault="00AC2689">
            <w:pPr>
              <w:pStyle w:val="ConsPlusNormal"/>
            </w:pPr>
          </w:p>
        </w:tc>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19 - 29</w:t>
            </w:r>
          </w:p>
        </w:tc>
        <w:tc>
          <w:tcPr>
            <w:tcW w:w="2211" w:type="dxa"/>
            <w:vAlign w:val="center"/>
          </w:tcPr>
          <w:p w:rsidR="00AC2689" w:rsidRDefault="00AC2689">
            <w:pPr>
              <w:pStyle w:val="ConsPlusNormal"/>
              <w:jc w:val="center"/>
            </w:pPr>
            <w:r>
              <w:t>50 - 62</w:t>
            </w:r>
          </w:p>
        </w:tc>
      </w:tr>
      <w:tr w:rsidR="00AC2689">
        <w:tc>
          <w:tcPr>
            <w:tcW w:w="2324" w:type="dxa"/>
          </w:tcPr>
          <w:p w:rsidR="00AC2689" w:rsidRDefault="00AC2689">
            <w:pPr>
              <w:pStyle w:val="ConsPlusNormal"/>
            </w:pPr>
            <w:r>
              <w:t>Суглинок легкий</w:t>
            </w:r>
          </w:p>
        </w:tc>
        <w:tc>
          <w:tcPr>
            <w:tcW w:w="0" w:type="auto"/>
            <w:vMerge/>
          </w:tcPr>
          <w:p w:rsidR="00AC2689" w:rsidRDefault="00AC2689">
            <w:pPr>
              <w:pStyle w:val="ConsPlusNormal"/>
            </w:pPr>
          </w:p>
        </w:tc>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13 - 9</w:t>
            </w:r>
          </w:p>
        </w:tc>
        <w:tc>
          <w:tcPr>
            <w:tcW w:w="2211" w:type="dxa"/>
            <w:vAlign w:val="center"/>
          </w:tcPr>
          <w:p w:rsidR="00AC2689" w:rsidRDefault="00AC2689">
            <w:pPr>
              <w:pStyle w:val="ConsPlusNormal"/>
              <w:jc w:val="center"/>
            </w:pPr>
            <w:r>
              <w:t>50 - 51</w:t>
            </w:r>
          </w:p>
        </w:tc>
      </w:tr>
      <w:tr w:rsidR="00AC2689">
        <w:tc>
          <w:tcPr>
            <w:tcW w:w="2324" w:type="dxa"/>
          </w:tcPr>
          <w:p w:rsidR="00AC2689" w:rsidRDefault="00AC2689">
            <w:pPr>
              <w:pStyle w:val="ConsPlusNormal"/>
            </w:pPr>
            <w:r>
              <w:t>Суглинок тяжелый</w:t>
            </w:r>
          </w:p>
        </w:tc>
        <w:tc>
          <w:tcPr>
            <w:tcW w:w="1417" w:type="dxa"/>
            <w:vMerge w:val="restart"/>
          </w:tcPr>
          <w:p w:rsidR="00AC2689" w:rsidRDefault="00AC2689">
            <w:pPr>
              <w:pStyle w:val="ConsPlusNormal"/>
              <w:jc w:val="center"/>
            </w:pPr>
            <w:r>
              <w:t>Organic clay with low plasticity</w:t>
            </w:r>
          </w:p>
        </w:tc>
        <w:tc>
          <w:tcPr>
            <w:tcW w:w="1020" w:type="dxa"/>
            <w:vMerge w:val="restart"/>
          </w:tcPr>
          <w:p w:rsidR="00AC2689" w:rsidRDefault="00AC2689">
            <w:pPr>
              <w:pStyle w:val="ConsPlusNormal"/>
              <w:jc w:val="center"/>
            </w:pPr>
            <w:r>
              <w:rPr>
                <w:i/>
              </w:rPr>
              <w:t>OL</w:t>
            </w:r>
          </w:p>
        </w:tc>
        <w:tc>
          <w:tcPr>
            <w:tcW w:w="2098" w:type="dxa"/>
            <w:vAlign w:val="center"/>
          </w:tcPr>
          <w:p w:rsidR="00AC2689" w:rsidRDefault="00AC2689">
            <w:pPr>
              <w:pStyle w:val="ConsPlusNormal"/>
              <w:jc w:val="center"/>
            </w:pPr>
            <w:r>
              <w:t>19 - 29</w:t>
            </w:r>
          </w:p>
        </w:tc>
        <w:tc>
          <w:tcPr>
            <w:tcW w:w="2211" w:type="dxa"/>
            <w:vAlign w:val="center"/>
          </w:tcPr>
          <w:p w:rsidR="00AC2689" w:rsidRDefault="00AC2689">
            <w:pPr>
              <w:pStyle w:val="ConsPlusNormal"/>
              <w:jc w:val="center"/>
            </w:pPr>
            <w:r>
              <w:t>36 - 50</w:t>
            </w:r>
          </w:p>
        </w:tc>
      </w:tr>
      <w:tr w:rsidR="00AC2689">
        <w:tc>
          <w:tcPr>
            <w:tcW w:w="2324" w:type="dxa"/>
          </w:tcPr>
          <w:p w:rsidR="00AC2689" w:rsidRDefault="00AC2689">
            <w:pPr>
              <w:pStyle w:val="ConsPlusNormal"/>
            </w:pPr>
            <w:r>
              <w:t>Суглинок легкий</w:t>
            </w:r>
          </w:p>
        </w:tc>
        <w:tc>
          <w:tcPr>
            <w:tcW w:w="0" w:type="auto"/>
            <w:vMerge/>
          </w:tcPr>
          <w:p w:rsidR="00AC2689" w:rsidRDefault="00AC2689">
            <w:pPr>
              <w:pStyle w:val="ConsPlusNormal"/>
            </w:pPr>
          </w:p>
        </w:tc>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13 - 19</w:t>
            </w:r>
          </w:p>
        </w:tc>
        <w:tc>
          <w:tcPr>
            <w:tcW w:w="2211" w:type="dxa"/>
            <w:vAlign w:val="center"/>
          </w:tcPr>
          <w:p w:rsidR="00AC2689" w:rsidRDefault="00AC2689">
            <w:pPr>
              <w:pStyle w:val="ConsPlusNormal"/>
              <w:jc w:val="center"/>
            </w:pPr>
            <w:r>
              <w:t>25 - 50</w:t>
            </w:r>
          </w:p>
        </w:tc>
      </w:tr>
      <w:tr w:rsidR="00AC2689">
        <w:tc>
          <w:tcPr>
            <w:tcW w:w="2324" w:type="dxa"/>
          </w:tcPr>
          <w:p w:rsidR="00AC2689" w:rsidRDefault="00AC2689">
            <w:pPr>
              <w:pStyle w:val="ConsPlusNormal"/>
            </w:pPr>
            <w:r>
              <w:t>Супесь</w:t>
            </w:r>
          </w:p>
        </w:tc>
        <w:tc>
          <w:tcPr>
            <w:tcW w:w="0" w:type="auto"/>
            <w:vMerge/>
          </w:tcPr>
          <w:p w:rsidR="00AC2689" w:rsidRDefault="00AC2689">
            <w:pPr>
              <w:pStyle w:val="ConsPlusNormal"/>
            </w:pPr>
          </w:p>
        </w:tc>
        <w:tc>
          <w:tcPr>
            <w:tcW w:w="0" w:type="auto"/>
            <w:vMerge/>
          </w:tcPr>
          <w:p w:rsidR="00AC2689" w:rsidRDefault="00AC2689">
            <w:pPr>
              <w:pStyle w:val="ConsPlusNormal"/>
            </w:pPr>
          </w:p>
        </w:tc>
        <w:tc>
          <w:tcPr>
            <w:tcW w:w="2098" w:type="dxa"/>
            <w:vAlign w:val="center"/>
          </w:tcPr>
          <w:p w:rsidR="00AC2689" w:rsidRDefault="00AC2689">
            <w:pPr>
              <w:pStyle w:val="ConsPlusNormal"/>
              <w:jc w:val="center"/>
            </w:pPr>
            <w:r>
              <w:t>&lt; 13</w:t>
            </w:r>
          </w:p>
        </w:tc>
        <w:tc>
          <w:tcPr>
            <w:tcW w:w="2211" w:type="dxa"/>
            <w:vAlign w:val="center"/>
          </w:tcPr>
          <w:p w:rsidR="00AC2689" w:rsidRDefault="00AC2689">
            <w:pPr>
              <w:pStyle w:val="ConsPlusNormal"/>
              <w:jc w:val="center"/>
            </w:pPr>
            <w:r>
              <w:t>&lt; 41</w:t>
            </w:r>
          </w:p>
        </w:tc>
      </w:tr>
      <w:tr w:rsidR="00AC2689">
        <w:tc>
          <w:tcPr>
            <w:tcW w:w="2324" w:type="dxa"/>
          </w:tcPr>
          <w:p w:rsidR="00AC2689" w:rsidRDefault="00AC2689">
            <w:pPr>
              <w:pStyle w:val="ConsPlusNormal"/>
            </w:pPr>
            <w:r>
              <w:t>Торф</w:t>
            </w:r>
          </w:p>
        </w:tc>
        <w:tc>
          <w:tcPr>
            <w:tcW w:w="1417" w:type="dxa"/>
          </w:tcPr>
          <w:p w:rsidR="00AC2689" w:rsidRDefault="00AC2689">
            <w:pPr>
              <w:pStyle w:val="ConsPlusNormal"/>
              <w:jc w:val="center"/>
            </w:pPr>
            <w:r>
              <w:t>Peat</w:t>
            </w:r>
          </w:p>
        </w:tc>
        <w:tc>
          <w:tcPr>
            <w:tcW w:w="1020" w:type="dxa"/>
          </w:tcPr>
          <w:p w:rsidR="00AC2689" w:rsidRDefault="00AC2689">
            <w:pPr>
              <w:pStyle w:val="ConsPlusNormal"/>
              <w:jc w:val="center"/>
            </w:pPr>
            <w:r>
              <w:rPr>
                <w:i/>
              </w:rPr>
              <w:t>Pt</w:t>
            </w:r>
          </w:p>
        </w:tc>
        <w:tc>
          <w:tcPr>
            <w:tcW w:w="2098" w:type="dxa"/>
            <w:vAlign w:val="center"/>
          </w:tcPr>
          <w:p w:rsidR="00AC2689" w:rsidRDefault="00AC2689">
            <w:pPr>
              <w:pStyle w:val="ConsPlusNormal"/>
              <w:jc w:val="center"/>
            </w:pPr>
            <w:r>
              <w:t>-</w:t>
            </w:r>
          </w:p>
        </w:tc>
        <w:tc>
          <w:tcPr>
            <w:tcW w:w="2211" w:type="dxa"/>
            <w:vAlign w:val="center"/>
          </w:tcPr>
          <w:p w:rsidR="00AC2689" w:rsidRDefault="00AC2689">
            <w:pPr>
              <w:pStyle w:val="ConsPlusNormal"/>
              <w:jc w:val="center"/>
            </w:pPr>
            <w:r>
              <w:t>-</w:t>
            </w:r>
          </w:p>
        </w:tc>
      </w:tr>
    </w:tbl>
    <w:p w:rsidR="00AC2689" w:rsidRDefault="00AC2689">
      <w:pPr>
        <w:pStyle w:val="ConsPlusNormal"/>
        <w:jc w:val="both"/>
      </w:pPr>
    </w:p>
    <w:p w:rsidR="00AC2689" w:rsidRDefault="00AC2689">
      <w:pPr>
        <w:pStyle w:val="ConsPlusNormal"/>
        <w:ind w:firstLine="540"/>
        <w:jc w:val="both"/>
      </w:pPr>
      <w:r>
        <w:t xml:space="preserve">Е.3.5 Отнесение грунтов к органическим или неорганическим проводят по содержанию в них органического вещества, определяемого при сжигании. При содержании органического вещества менее 5% грунт относят к минеральным (inorganic soil) и классифицируют как </w:t>
      </w:r>
      <w:r>
        <w:rPr>
          <w:i/>
        </w:rPr>
        <w:t>CH</w:t>
      </w:r>
      <w:r>
        <w:t xml:space="preserve">, </w:t>
      </w:r>
      <w:r>
        <w:rPr>
          <w:i/>
        </w:rPr>
        <w:t>CL</w:t>
      </w:r>
      <w:r>
        <w:t xml:space="preserve">, </w:t>
      </w:r>
      <w:r>
        <w:rPr>
          <w:i/>
        </w:rPr>
        <w:t>MH</w:t>
      </w:r>
      <w:r>
        <w:t xml:space="preserve"> или </w:t>
      </w:r>
      <w:r>
        <w:rPr>
          <w:i/>
        </w:rPr>
        <w:t>ML</w:t>
      </w:r>
      <w:r>
        <w:t xml:space="preserve"> (по </w:t>
      </w:r>
      <w:hyperlink w:anchor="P2305">
        <w:r>
          <w:rPr>
            <w:color w:val="0000FF"/>
          </w:rPr>
          <w:t>таблице Е.5</w:t>
        </w:r>
      </w:hyperlink>
      <w:r>
        <w:t xml:space="preserve">). При содержании органического вещества 5% и более грунт относят к органо-минеральным (organic soil) и классифицируют, как </w:t>
      </w:r>
      <w:r>
        <w:rPr>
          <w:i/>
        </w:rPr>
        <w:t>OH</w:t>
      </w:r>
      <w:r>
        <w:t xml:space="preserve"> или </w:t>
      </w:r>
      <w:r>
        <w:rPr>
          <w:i/>
        </w:rPr>
        <w:t>OL</w:t>
      </w:r>
      <w:r>
        <w:t xml:space="preserve"> (по </w:t>
      </w:r>
      <w:hyperlink w:anchor="P2363">
        <w:r>
          <w:rPr>
            <w:color w:val="0000FF"/>
          </w:rPr>
          <w:t>таблице Е.6</w:t>
        </w:r>
      </w:hyperlink>
      <w:r>
        <w:t>). При содержании неразложившейся органики более 50% грунт относят к торфам (</w:t>
      </w:r>
      <w:r>
        <w:rPr>
          <w:i/>
        </w:rPr>
        <w:t>Pt</w:t>
      </w:r>
      <w:r>
        <w:t>).</w:t>
      </w:r>
    </w:p>
    <w:p w:rsidR="00AC2689" w:rsidRDefault="00AC2689">
      <w:pPr>
        <w:pStyle w:val="ConsPlusNormal"/>
        <w:spacing w:before="220"/>
        <w:ind w:firstLine="540"/>
        <w:jc w:val="both"/>
      </w:pPr>
      <w:r>
        <w:t xml:space="preserve">Е.3.6 При отсутствии результатов определения содержания органического вещества, грунты в </w:t>
      </w:r>
      <w:hyperlink w:anchor="P2482">
        <w:r>
          <w:rPr>
            <w:color w:val="0000FF"/>
          </w:rPr>
          <w:t>[2]</w:t>
        </w:r>
      </w:hyperlink>
      <w:r>
        <w:t xml:space="preserve"> подразделяют в зависимости от соотношения </w:t>
      </w:r>
      <w:r>
        <w:rPr>
          <w:i/>
        </w:rPr>
        <w:t>L</w:t>
      </w:r>
      <w:r>
        <w:rPr>
          <w:i/>
          <w:vertAlign w:val="subscript"/>
        </w:rPr>
        <w:t>LO</w:t>
      </w:r>
      <w:r>
        <w:t>/</w:t>
      </w:r>
      <w:r>
        <w:rPr>
          <w:i/>
        </w:rPr>
        <w:t>L</w:t>
      </w:r>
      <w:r>
        <w:rPr>
          <w:i/>
          <w:vertAlign w:val="subscript"/>
        </w:rPr>
        <w:t>LN</w:t>
      </w:r>
      <w:r>
        <w:t xml:space="preserve"> (по </w:t>
      </w:r>
      <w:hyperlink w:anchor="P1824">
        <w:r>
          <w:rPr>
            <w:color w:val="0000FF"/>
          </w:rPr>
          <w:t>Д.5</w:t>
        </w:r>
      </w:hyperlink>
      <w:r>
        <w:t xml:space="preserve"> и </w:t>
      </w:r>
      <w:hyperlink w:anchor="P1825">
        <w:r>
          <w:rPr>
            <w:color w:val="0000FF"/>
          </w:rPr>
          <w:t>Д.6</w:t>
        </w:r>
      </w:hyperlink>
      <w:r>
        <w:t xml:space="preserve"> приложения Д). Если соотношение </w:t>
      </w:r>
      <w:r>
        <w:rPr>
          <w:i/>
        </w:rPr>
        <w:t>L</w:t>
      </w:r>
      <w:r>
        <w:rPr>
          <w:i/>
          <w:vertAlign w:val="subscript"/>
        </w:rPr>
        <w:t>LO</w:t>
      </w:r>
      <w:r>
        <w:t>/</w:t>
      </w:r>
      <w:r>
        <w:rPr>
          <w:i/>
        </w:rPr>
        <w:t>L</w:t>
      </w:r>
      <w:r>
        <w:rPr>
          <w:i/>
          <w:vertAlign w:val="subscript"/>
        </w:rPr>
        <w:t>LN</w:t>
      </w:r>
      <w:r>
        <w:t xml:space="preserve"> &lt;= 0,75, грунт относят к органическим (organic soil), если более 0,75 - к неорганическим (inorganic soil).</w:t>
      </w:r>
    </w:p>
    <w:p w:rsidR="00AC2689" w:rsidRDefault="00AC2689">
      <w:pPr>
        <w:pStyle w:val="ConsPlusNormal"/>
        <w:spacing w:before="220"/>
        <w:ind w:firstLine="540"/>
        <w:jc w:val="both"/>
      </w:pPr>
      <w:r>
        <w:t xml:space="preserve">Е.3.7 Классификацию фракций гравия и песка, содержащихся в тонкодисперсных грунтах, проводят в соответствии с требованиями </w:t>
      </w:r>
      <w:hyperlink w:anchor="P1963">
        <w:r>
          <w:rPr>
            <w:color w:val="0000FF"/>
          </w:rPr>
          <w:t>Е.2</w:t>
        </w:r>
      </w:hyperlink>
      <w:r>
        <w:t>.</w:t>
      </w:r>
    </w:p>
    <w:p w:rsidR="00AC2689" w:rsidRDefault="00AC2689">
      <w:pPr>
        <w:pStyle w:val="ConsPlusNormal"/>
        <w:spacing w:before="220"/>
        <w:ind w:firstLine="540"/>
        <w:jc w:val="both"/>
      </w:pPr>
      <w:r>
        <w:t xml:space="preserve">Е.3.8 Классификацию тонкодисперсных минеральных грунтов с учетом содержания в них фракций гравия и песка по </w:t>
      </w:r>
      <w:hyperlink w:anchor="P2482">
        <w:r>
          <w:rPr>
            <w:color w:val="0000FF"/>
          </w:rPr>
          <w:t>[2]</w:t>
        </w:r>
      </w:hyperlink>
      <w:r>
        <w:t xml:space="preserve"> проводят на основании классификационных блок-схем (flow charts), приведенных в </w:t>
      </w:r>
      <w:hyperlink w:anchor="P2482">
        <w:r>
          <w:rPr>
            <w:color w:val="0000FF"/>
          </w:rPr>
          <w:t>[2]</w:t>
        </w:r>
      </w:hyperlink>
      <w:r>
        <w:t>.</w:t>
      </w:r>
    </w:p>
    <w:p w:rsidR="00AC2689" w:rsidRDefault="00AC2689">
      <w:pPr>
        <w:pStyle w:val="ConsPlusNormal"/>
        <w:spacing w:before="220"/>
        <w:ind w:firstLine="540"/>
        <w:jc w:val="both"/>
      </w:pPr>
      <w:r>
        <w:t xml:space="preserve">Е.3.9 Соответствие наименований глинистых грунтов по настоящему стандарту и тонкодисперсных минеральных, органо-минеральных и органических грунтов, определенных по </w:t>
      </w:r>
      <w:hyperlink w:anchor="P2477">
        <w:r>
          <w:rPr>
            <w:color w:val="0000FF"/>
          </w:rPr>
          <w:t>[1]</w:t>
        </w:r>
      </w:hyperlink>
      <w:r>
        <w:t xml:space="preserve"> и </w:t>
      </w:r>
      <w:hyperlink w:anchor="P2482">
        <w:r>
          <w:rPr>
            <w:color w:val="0000FF"/>
          </w:rPr>
          <w:t>[2]</w:t>
        </w:r>
      </w:hyperlink>
      <w:r>
        <w:t xml:space="preserve">, показано в </w:t>
      </w:r>
      <w:hyperlink w:anchor="P2305">
        <w:r>
          <w:rPr>
            <w:color w:val="0000FF"/>
          </w:rPr>
          <w:t>таблицах Е.5</w:t>
        </w:r>
      </w:hyperlink>
      <w:r>
        <w:t xml:space="preserve"> и </w:t>
      </w:r>
      <w:hyperlink w:anchor="P2363">
        <w:r>
          <w:rPr>
            <w:color w:val="0000FF"/>
          </w:rPr>
          <w:t>Е.6</w:t>
        </w:r>
      </w:hyperlink>
      <w:r>
        <w:t>.</w:t>
      </w:r>
    </w:p>
    <w:p w:rsidR="00AC2689" w:rsidRDefault="00AC2689">
      <w:pPr>
        <w:pStyle w:val="ConsPlusNormal"/>
        <w:spacing w:before="220"/>
        <w:ind w:firstLine="540"/>
        <w:jc w:val="both"/>
      </w:pPr>
      <w:r>
        <w:t xml:space="preserve">Е.3.10 Соответствие наименований разновидностей минеральных и органо-минеральных грунтов по показателю текучести </w:t>
      </w:r>
      <w:r>
        <w:rPr>
          <w:i/>
        </w:rPr>
        <w:t>I</w:t>
      </w:r>
      <w:r>
        <w:rPr>
          <w:i/>
          <w:vertAlign w:val="subscript"/>
        </w:rPr>
        <w:t>L</w:t>
      </w:r>
      <w:r>
        <w:t xml:space="preserve"> в настоящем стандарте и по показателю консистенции </w:t>
      </w:r>
      <w:r>
        <w:rPr>
          <w:i/>
        </w:rPr>
        <w:t>I</w:t>
      </w:r>
      <w:r>
        <w:rPr>
          <w:i/>
          <w:vertAlign w:val="subscript"/>
        </w:rPr>
        <w:t>c</w:t>
      </w:r>
      <w:r>
        <w:t xml:space="preserve"> в </w:t>
      </w:r>
      <w:hyperlink w:anchor="P2477">
        <w:r>
          <w:rPr>
            <w:color w:val="0000FF"/>
          </w:rPr>
          <w:t>[1]</w:t>
        </w:r>
      </w:hyperlink>
      <w:r>
        <w:t xml:space="preserve"> показано в таблице Е.7.</w:t>
      </w:r>
    </w:p>
    <w:p w:rsidR="00AC2689" w:rsidRDefault="00AC2689">
      <w:pPr>
        <w:pStyle w:val="ConsPlusNormal"/>
        <w:jc w:val="both"/>
      </w:pPr>
    </w:p>
    <w:p w:rsidR="00AC2689" w:rsidRDefault="00AC2689">
      <w:pPr>
        <w:pStyle w:val="ConsPlusNormal"/>
        <w:jc w:val="right"/>
      </w:pPr>
      <w:r>
        <w:t>Таблица Е.7</w:t>
      </w:r>
    </w:p>
    <w:p w:rsidR="00AC2689" w:rsidRDefault="00AC2689">
      <w:pPr>
        <w:pStyle w:val="ConsPlusNormal"/>
        <w:jc w:val="both"/>
      </w:pPr>
    </w:p>
    <w:p w:rsidR="00AC2689" w:rsidRDefault="00AC2689">
      <w:pPr>
        <w:pStyle w:val="ConsPlusNormal"/>
        <w:jc w:val="center"/>
      </w:pPr>
      <w:r>
        <w:t>Соответствие наименований разновидностей минеральных</w:t>
      </w:r>
    </w:p>
    <w:p w:rsidR="00AC2689" w:rsidRDefault="00AC2689">
      <w:pPr>
        <w:pStyle w:val="ConsPlusNormal"/>
        <w:jc w:val="center"/>
      </w:pPr>
      <w:r>
        <w:t xml:space="preserve">и органо-минеральных грунтов по показателям текучести </w:t>
      </w:r>
      <w:r>
        <w:rPr>
          <w:i/>
        </w:rPr>
        <w:t>I</w:t>
      </w:r>
      <w:r>
        <w:rPr>
          <w:i/>
          <w:vertAlign w:val="subscript"/>
        </w:rPr>
        <w:t>L</w:t>
      </w:r>
    </w:p>
    <w:p w:rsidR="00AC2689" w:rsidRDefault="00AC2689">
      <w:pPr>
        <w:pStyle w:val="ConsPlusNormal"/>
        <w:jc w:val="center"/>
      </w:pPr>
      <w:r>
        <w:t xml:space="preserve">и консистенции </w:t>
      </w:r>
      <w:r>
        <w:rPr>
          <w:i/>
        </w:rPr>
        <w:t>I</w:t>
      </w:r>
      <w:r>
        <w:rPr>
          <w:i/>
          <w:vertAlign w:val="subscript"/>
        </w:rPr>
        <w:t>c</w:t>
      </w:r>
    </w:p>
    <w:p w:rsidR="00AC2689" w:rsidRDefault="00AC2689">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57"/>
        <w:gridCol w:w="2041"/>
        <w:gridCol w:w="2494"/>
        <w:gridCol w:w="2778"/>
      </w:tblGrid>
      <w:tr w:rsidR="00AC2689">
        <w:tc>
          <w:tcPr>
            <w:tcW w:w="6292" w:type="dxa"/>
            <w:gridSpan w:val="3"/>
            <w:vAlign w:val="center"/>
          </w:tcPr>
          <w:p w:rsidR="00AC2689" w:rsidRDefault="00AC2689">
            <w:pPr>
              <w:pStyle w:val="ConsPlusNormal"/>
              <w:jc w:val="center"/>
            </w:pPr>
            <w:r>
              <w:t>По настоящему стандарту</w:t>
            </w:r>
          </w:p>
        </w:tc>
        <w:tc>
          <w:tcPr>
            <w:tcW w:w="2778" w:type="dxa"/>
            <w:vMerge w:val="restart"/>
            <w:vAlign w:val="center"/>
          </w:tcPr>
          <w:p w:rsidR="00AC2689" w:rsidRDefault="00AC2689">
            <w:pPr>
              <w:pStyle w:val="ConsPlusNormal"/>
              <w:jc w:val="center"/>
            </w:pPr>
            <w:r>
              <w:t xml:space="preserve">Показатель консистенции </w:t>
            </w:r>
            <w:r>
              <w:rPr>
                <w:i/>
              </w:rPr>
              <w:t>I</w:t>
            </w:r>
            <w:r>
              <w:rPr>
                <w:i/>
                <w:vertAlign w:val="subscript"/>
              </w:rPr>
              <w:t>c</w:t>
            </w:r>
            <w:r>
              <w:t xml:space="preserve"> по </w:t>
            </w:r>
            <w:hyperlink w:anchor="P2477">
              <w:r>
                <w:rPr>
                  <w:color w:val="0000FF"/>
                </w:rPr>
                <w:t>[1]</w:t>
              </w:r>
            </w:hyperlink>
          </w:p>
        </w:tc>
      </w:tr>
      <w:tr w:rsidR="00AC2689">
        <w:tc>
          <w:tcPr>
            <w:tcW w:w="1757" w:type="dxa"/>
            <w:vAlign w:val="center"/>
          </w:tcPr>
          <w:p w:rsidR="00AC2689" w:rsidRDefault="00AC2689">
            <w:pPr>
              <w:pStyle w:val="ConsPlusNormal"/>
              <w:jc w:val="center"/>
            </w:pPr>
            <w:r>
              <w:t>Наименование грунта</w:t>
            </w:r>
          </w:p>
        </w:tc>
        <w:tc>
          <w:tcPr>
            <w:tcW w:w="2041" w:type="dxa"/>
            <w:vAlign w:val="center"/>
          </w:tcPr>
          <w:p w:rsidR="00AC2689" w:rsidRDefault="00AC2689">
            <w:pPr>
              <w:pStyle w:val="ConsPlusNormal"/>
              <w:jc w:val="center"/>
            </w:pPr>
            <w:r>
              <w:t xml:space="preserve">Показатель текучести </w:t>
            </w:r>
            <w:r>
              <w:rPr>
                <w:i/>
              </w:rPr>
              <w:t>I</w:t>
            </w:r>
            <w:r>
              <w:rPr>
                <w:i/>
                <w:vertAlign w:val="subscript"/>
              </w:rPr>
              <w:t>L</w:t>
            </w:r>
          </w:p>
        </w:tc>
        <w:tc>
          <w:tcPr>
            <w:tcW w:w="2494" w:type="dxa"/>
            <w:vAlign w:val="center"/>
          </w:tcPr>
          <w:p w:rsidR="00AC2689" w:rsidRDefault="00AC2689">
            <w:pPr>
              <w:pStyle w:val="ConsPlusNormal"/>
              <w:jc w:val="center"/>
            </w:pPr>
            <w:r>
              <w:t>Разновидность грунта</w:t>
            </w:r>
          </w:p>
        </w:tc>
        <w:tc>
          <w:tcPr>
            <w:tcW w:w="0" w:type="auto"/>
            <w:vMerge/>
          </w:tcPr>
          <w:p w:rsidR="00AC2689" w:rsidRDefault="00AC2689">
            <w:pPr>
              <w:pStyle w:val="ConsPlusNormal"/>
            </w:pPr>
          </w:p>
        </w:tc>
      </w:tr>
      <w:tr w:rsidR="00AC2689">
        <w:tc>
          <w:tcPr>
            <w:tcW w:w="1757" w:type="dxa"/>
            <w:vMerge w:val="restart"/>
            <w:vAlign w:val="center"/>
          </w:tcPr>
          <w:p w:rsidR="00AC2689" w:rsidRDefault="00AC2689">
            <w:pPr>
              <w:pStyle w:val="ConsPlusNormal"/>
              <w:jc w:val="center"/>
            </w:pPr>
            <w:r>
              <w:t>Супесь</w:t>
            </w:r>
          </w:p>
        </w:tc>
        <w:tc>
          <w:tcPr>
            <w:tcW w:w="2041" w:type="dxa"/>
            <w:vAlign w:val="center"/>
          </w:tcPr>
          <w:p w:rsidR="00AC2689" w:rsidRDefault="00AC2689">
            <w:pPr>
              <w:pStyle w:val="ConsPlusNormal"/>
              <w:jc w:val="center"/>
            </w:pPr>
            <w:r>
              <w:rPr>
                <w:i/>
              </w:rPr>
              <w:t>I</w:t>
            </w:r>
            <w:r>
              <w:rPr>
                <w:i/>
                <w:vertAlign w:val="subscript"/>
              </w:rPr>
              <w:t>L</w:t>
            </w:r>
            <w:r>
              <w:t xml:space="preserve"> &lt; 0</w:t>
            </w:r>
          </w:p>
        </w:tc>
        <w:tc>
          <w:tcPr>
            <w:tcW w:w="2494" w:type="dxa"/>
            <w:vAlign w:val="center"/>
          </w:tcPr>
          <w:p w:rsidR="00AC2689" w:rsidRDefault="00AC2689">
            <w:pPr>
              <w:pStyle w:val="ConsPlusNormal"/>
              <w:jc w:val="center"/>
            </w:pPr>
            <w:r>
              <w:t>Твердая</w:t>
            </w:r>
          </w:p>
        </w:tc>
        <w:tc>
          <w:tcPr>
            <w:tcW w:w="2778" w:type="dxa"/>
            <w:vAlign w:val="center"/>
          </w:tcPr>
          <w:p w:rsidR="00AC2689" w:rsidRDefault="00AC2689">
            <w:pPr>
              <w:pStyle w:val="ConsPlusNormal"/>
              <w:jc w:val="center"/>
            </w:pPr>
            <w:r>
              <w:t>very stiff</w:t>
            </w:r>
          </w:p>
        </w:tc>
      </w:tr>
      <w:tr w:rsidR="00AC2689">
        <w:tc>
          <w:tcPr>
            <w:tcW w:w="0" w:type="auto"/>
            <w:vMerge/>
          </w:tcPr>
          <w:p w:rsidR="00AC2689" w:rsidRDefault="00AC2689">
            <w:pPr>
              <w:pStyle w:val="ConsPlusNormal"/>
            </w:pPr>
          </w:p>
        </w:tc>
        <w:tc>
          <w:tcPr>
            <w:tcW w:w="2041" w:type="dxa"/>
            <w:vAlign w:val="center"/>
          </w:tcPr>
          <w:p w:rsidR="00AC2689" w:rsidRDefault="00AC2689">
            <w:pPr>
              <w:pStyle w:val="ConsPlusNormal"/>
              <w:jc w:val="center"/>
            </w:pPr>
            <w:r>
              <w:t xml:space="preserve">0 &lt;= </w:t>
            </w:r>
            <w:r>
              <w:rPr>
                <w:i/>
              </w:rPr>
              <w:t>I</w:t>
            </w:r>
            <w:r>
              <w:rPr>
                <w:i/>
                <w:vertAlign w:val="subscript"/>
              </w:rPr>
              <w:t>L</w:t>
            </w:r>
            <w:r>
              <w:t xml:space="preserve"> &lt;= 1,0</w:t>
            </w:r>
          </w:p>
        </w:tc>
        <w:tc>
          <w:tcPr>
            <w:tcW w:w="2494" w:type="dxa"/>
            <w:vAlign w:val="center"/>
          </w:tcPr>
          <w:p w:rsidR="00AC2689" w:rsidRDefault="00AC2689">
            <w:pPr>
              <w:pStyle w:val="ConsPlusNormal"/>
              <w:jc w:val="center"/>
            </w:pPr>
            <w:r>
              <w:t>Пластичная</w:t>
            </w:r>
          </w:p>
        </w:tc>
        <w:tc>
          <w:tcPr>
            <w:tcW w:w="2778" w:type="dxa"/>
            <w:vAlign w:val="center"/>
          </w:tcPr>
          <w:p w:rsidR="00AC2689" w:rsidRDefault="00AC2689">
            <w:pPr>
              <w:pStyle w:val="ConsPlusNormal"/>
              <w:jc w:val="center"/>
            </w:pPr>
            <w:r>
              <w:t>very soft - stiff</w:t>
            </w:r>
          </w:p>
        </w:tc>
      </w:tr>
      <w:tr w:rsidR="00AC2689">
        <w:tc>
          <w:tcPr>
            <w:tcW w:w="0" w:type="auto"/>
            <w:vMerge/>
          </w:tcPr>
          <w:p w:rsidR="00AC2689" w:rsidRDefault="00AC2689">
            <w:pPr>
              <w:pStyle w:val="ConsPlusNormal"/>
            </w:pPr>
          </w:p>
        </w:tc>
        <w:tc>
          <w:tcPr>
            <w:tcW w:w="2041" w:type="dxa"/>
            <w:vAlign w:val="center"/>
          </w:tcPr>
          <w:p w:rsidR="00AC2689" w:rsidRDefault="00AC2689">
            <w:pPr>
              <w:pStyle w:val="ConsPlusNormal"/>
              <w:jc w:val="center"/>
            </w:pPr>
            <w:r>
              <w:rPr>
                <w:i/>
              </w:rPr>
              <w:t>I</w:t>
            </w:r>
            <w:r>
              <w:rPr>
                <w:i/>
                <w:vertAlign w:val="subscript"/>
              </w:rPr>
              <w:t>L</w:t>
            </w:r>
            <w:r>
              <w:t xml:space="preserve"> &gt; 1,0</w:t>
            </w:r>
          </w:p>
        </w:tc>
        <w:tc>
          <w:tcPr>
            <w:tcW w:w="2494" w:type="dxa"/>
            <w:vAlign w:val="center"/>
          </w:tcPr>
          <w:p w:rsidR="00AC2689" w:rsidRDefault="00AC2689">
            <w:pPr>
              <w:pStyle w:val="ConsPlusNormal"/>
              <w:jc w:val="center"/>
            </w:pPr>
            <w:r>
              <w:t>Текучая</w:t>
            </w:r>
          </w:p>
        </w:tc>
        <w:tc>
          <w:tcPr>
            <w:tcW w:w="2778" w:type="dxa"/>
            <w:vAlign w:val="center"/>
          </w:tcPr>
          <w:p w:rsidR="00AC2689" w:rsidRDefault="00AC2689">
            <w:pPr>
              <w:pStyle w:val="ConsPlusNormal"/>
              <w:jc w:val="center"/>
            </w:pPr>
            <w:r>
              <w:t>very soft</w:t>
            </w:r>
          </w:p>
        </w:tc>
      </w:tr>
      <w:tr w:rsidR="00AC2689">
        <w:tc>
          <w:tcPr>
            <w:tcW w:w="1757" w:type="dxa"/>
            <w:vMerge w:val="restart"/>
            <w:vAlign w:val="center"/>
          </w:tcPr>
          <w:p w:rsidR="00AC2689" w:rsidRDefault="00AC2689">
            <w:pPr>
              <w:pStyle w:val="ConsPlusNormal"/>
              <w:jc w:val="center"/>
            </w:pPr>
            <w:r>
              <w:t>Суглинок</w:t>
            </w:r>
          </w:p>
        </w:tc>
        <w:tc>
          <w:tcPr>
            <w:tcW w:w="2041" w:type="dxa"/>
            <w:vAlign w:val="center"/>
          </w:tcPr>
          <w:p w:rsidR="00AC2689" w:rsidRDefault="00AC2689">
            <w:pPr>
              <w:pStyle w:val="ConsPlusNormal"/>
              <w:jc w:val="center"/>
            </w:pPr>
            <w:r>
              <w:rPr>
                <w:i/>
              </w:rPr>
              <w:t>I</w:t>
            </w:r>
            <w:r>
              <w:rPr>
                <w:i/>
                <w:vertAlign w:val="subscript"/>
              </w:rPr>
              <w:t>L</w:t>
            </w:r>
            <w:r>
              <w:t xml:space="preserve"> &lt; 0</w:t>
            </w:r>
          </w:p>
        </w:tc>
        <w:tc>
          <w:tcPr>
            <w:tcW w:w="2494" w:type="dxa"/>
            <w:vAlign w:val="center"/>
          </w:tcPr>
          <w:p w:rsidR="00AC2689" w:rsidRDefault="00AC2689">
            <w:pPr>
              <w:pStyle w:val="ConsPlusNormal"/>
              <w:jc w:val="center"/>
            </w:pPr>
            <w:r>
              <w:t>Твердый</w:t>
            </w:r>
          </w:p>
        </w:tc>
        <w:tc>
          <w:tcPr>
            <w:tcW w:w="2778" w:type="dxa"/>
            <w:vAlign w:val="center"/>
          </w:tcPr>
          <w:p w:rsidR="00AC2689" w:rsidRDefault="00AC2689">
            <w:pPr>
              <w:pStyle w:val="ConsPlusNormal"/>
              <w:jc w:val="center"/>
            </w:pPr>
            <w:r>
              <w:t>very stiff</w:t>
            </w:r>
          </w:p>
        </w:tc>
      </w:tr>
      <w:tr w:rsidR="00AC2689">
        <w:tc>
          <w:tcPr>
            <w:tcW w:w="0" w:type="auto"/>
            <w:vMerge/>
          </w:tcPr>
          <w:p w:rsidR="00AC2689" w:rsidRDefault="00AC2689">
            <w:pPr>
              <w:pStyle w:val="ConsPlusNormal"/>
            </w:pPr>
          </w:p>
        </w:tc>
        <w:tc>
          <w:tcPr>
            <w:tcW w:w="2041" w:type="dxa"/>
            <w:vAlign w:val="center"/>
          </w:tcPr>
          <w:p w:rsidR="00AC2689" w:rsidRDefault="00AC2689">
            <w:pPr>
              <w:pStyle w:val="ConsPlusNormal"/>
              <w:jc w:val="center"/>
            </w:pPr>
            <w:r>
              <w:t xml:space="preserve">0 &lt;= </w:t>
            </w:r>
            <w:r>
              <w:rPr>
                <w:i/>
              </w:rPr>
              <w:t>I</w:t>
            </w:r>
            <w:r>
              <w:rPr>
                <w:i/>
                <w:vertAlign w:val="subscript"/>
              </w:rPr>
              <w:t>L</w:t>
            </w:r>
            <w:r>
              <w:t xml:space="preserve"> &lt;= 0,25</w:t>
            </w:r>
          </w:p>
        </w:tc>
        <w:tc>
          <w:tcPr>
            <w:tcW w:w="2494" w:type="dxa"/>
            <w:vAlign w:val="center"/>
          </w:tcPr>
          <w:p w:rsidR="00AC2689" w:rsidRDefault="00AC2689">
            <w:pPr>
              <w:pStyle w:val="ConsPlusNormal"/>
              <w:jc w:val="center"/>
            </w:pPr>
            <w:r>
              <w:t>Полутвердый</w:t>
            </w:r>
          </w:p>
        </w:tc>
        <w:tc>
          <w:tcPr>
            <w:tcW w:w="2778" w:type="dxa"/>
            <w:vAlign w:val="center"/>
          </w:tcPr>
          <w:p w:rsidR="00AC2689" w:rsidRDefault="00AC2689">
            <w:pPr>
              <w:pStyle w:val="ConsPlusNormal"/>
              <w:jc w:val="center"/>
            </w:pPr>
            <w:r>
              <w:t>stiff</w:t>
            </w:r>
          </w:p>
        </w:tc>
      </w:tr>
      <w:tr w:rsidR="00AC2689">
        <w:tc>
          <w:tcPr>
            <w:tcW w:w="0" w:type="auto"/>
            <w:vMerge/>
          </w:tcPr>
          <w:p w:rsidR="00AC2689" w:rsidRDefault="00AC2689">
            <w:pPr>
              <w:pStyle w:val="ConsPlusNormal"/>
            </w:pPr>
          </w:p>
        </w:tc>
        <w:tc>
          <w:tcPr>
            <w:tcW w:w="2041" w:type="dxa"/>
            <w:vAlign w:val="center"/>
          </w:tcPr>
          <w:p w:rsidR="00AC2689" w:rsidRDefault="00AC2689">
            <w:pPr>
              <w:pStyle w:val="ConsPlusNormal"/>
              <w:jc w:val="center"/>
            </w:pPr>
            <w:r>
              <w:t xml:space="preserve">0,25 &lt; </w:t>
            </w:r>
            <w:r>
              <w:rPr>
                <w:i/>
              </w:rPr>
              <w:t>I</w:t>
            </w:r>
            <w:r>
              <w:rPr>
                <w:i/>
                <w:vertAlign w:val="subscript"/>
              </w:rPr>
              <w:t>L</w:t>
            </w:r>
            <w:r>
              <w:t xml:space="preserve"> &lt;= 0,5</w:t>
            </w:r>
          </w:p>
        </w:tc>
        <w:tc>
          <w:tcPr>
            <w:tcW w:w="2494" w:type="dxa"/>
            <w:vAlign w:val="center"/>
          </w:tcPr>
          <w:p w:rsidR="00AC2689" w:rsidRDefault="00AC2689">
            <w:pPr>
              <w:pStyle w:val="ConsPlusNormal"/>
              <w:jc w:val="center"/>
            </w:pPr>
            <w:r>
              <w:t>Тугопластичный</w:t>
            </w:r>
          </w:p>
        </w:tc>
        <w:tc>
          <w:tcPr>
            <w:tcW w:w="2778" w:type="dxa"/>
            <w:vAlign w:val="center"/>
          </w:tcPr>
          <w:p w:rsidR="00AC2689" w:rsidRDefault="00AC2689">
            <w:pPr>
              <w:pStyle w:val="ConsPlusNormal"/>
              <w:jc w:val="center"/>
            </w:pPr>
            <w:r>
              <w:t>firm - stiff</w:t>
            </w:r>
          </w:p>
        </w:tc>
      </w:tr>
      <w:tr w:rsidR="00AC2689">
        <w:tc>
          <w:tcPr>
            <w:tcW w:w="0" w:type="auto"/>
            <w:vMerge/>
          </w:tcPr>
          <w:p w:rsidR="00AC2689" w:rsidRDefault="00AC2689">
            <w:pPr>
              <w:pStyle w:val="ConsPlusNormal"/>
            </w:pPr>
          </w:p>
        </w:tc>
        <w:tc>
          <w:tcPr>
            <w:tcW w:w="2041" w:type="dxa"/>
            <w:vAlign w:val="center"/>
          </w:tcPr>
          <w:p w:rsidR="00AC2689" w:rsidRDefault="00AC2689">
            <w:pPr>
              <w:pStyle w:val="ConsPlusNormal"/>
              <w:jc w:val="center"/>
            </w:pPr>
            <w:r>
              <w:t xml:space="preserve">0,5 &lt; </w:t>
            </w:r>
            <w:r>
              <w:rPr>
                <w:i/>
              </w:rPr>
              <w:t>I</w:t>
            </w:r>
            <w:r>
              <w:rPr>
                <w:i/>
                <w:vertAlign w:val="subscript"/>
              </w:rPr>
              <w:t>L</w:t>
            </w:r>
            <w:r>
              <w:t xml:space="preserve"> &lt;= 0,75</w:t>
            </w:r>
          </w:p>
        </w:tc>
        <w:tc>
          <w:tcPr>
            <w:tcW w:w="2494" w:type="dxa"/>
            <w:vAlign w:val="center"/>
          </w:tcPr>
          <w:p w:rsidR="00AC2689" w:rsidRDefault="00AC2689">
            <w:pPr>
              <w:pStyle w:val="ConsPlusNormal"/>
              <w:jc w:val="center"/>
            </w:pPr>
            <w:r>
              <w:t>Мягкопластичный</w:t>
            </w:r>
          </w:p>
        </w:tc>
        <w:tc>
          <w:tcPr>
            <w:tcW w:w="2778" w:type="dxa"/>
            <w:vAlign w:val="center"/>
          </w:tcPr>
          <w:p w:rsidR="00AC2689" w:rsidRDefault="00AC2689">
            <w:pPr>
              <w:pStyle w:val="ConsPlusNormal"/>
              <w:jc w:val="center"/>
            </w:pPr>
            <w:r>
              <w:t>soft - firm</w:t>
            </w:r>
          </w:p>
        </w:tc>
      </w:tr>
      <w:tr w:rsidR="00AC2689">
        <w:tc>
          <w:tcPr>
            <w:tcW w:w="0" w:type="auto"/>
            <w:vMerge/>
          </w:tcPr>
          <w:p w:rsidR="00AC2689" w:rsidRDefault="00AC2689">
            <w:pPr>
              <w:pStyle w:val="ConsPlusNormal"/>
            </w:pPr>
          </w:p>
        </w:tc>
        <w:tc>
          <w:tcPr>
            <w:tcW w:w="2041" w:type="dxa"/>
            <w:vAlign w:val="center"/>
          </w:tcPr>
          <w:p w:rsidR="00AC2689" w:rsidRDefault="00AC2689">
            <w:pPr>
              <w:pStyle w:val="ConsPlusNormal"/>
              <w:jc w:val="center"/>
            </w:pPr>
            <w:r>
              <w:t xml:space="preserve">0,75 &lt; </w:t>
            </w:r>
            <w:r>
              <w:rPr>
                <w:i/>
              </w:rPr>
              <w:t>I</w:t>
            </w:r>
            <w:r>
              <w:rPr>
                <w:i/>
                <w:vertAlign w:val="subscript"/>
              </w:rPr>
              <w:t>L</w:t>
            </w:r>
            <w:r>
              <w:t xml:space="preserve"> &lt;= 1,0</w:t>
            </w:r>
          </w:p>
        </w:tc>
        <w:tc>
          <w:tcPr>
            <w:tcW w:w="2494" w:type="dxa"/>
            <w:vAlign w:val="center"/>
          </w:tcPr>
          <w:p w:rsidR="00AC2689" w:rsidRDefault="00AC2689">
            <w:pPr>
              <w:pStyle w:val="ConsPlusNormal"/>
              <w:jc w:val="center"/>
            </w:pPr>
            <w:r>
              <w:t>Текучепластичный</w:t>
            </w:r>
          </w:p>
        </w:tc>
        <w:tc>
          <w:tcPr>
            <w:tcW w:w="2778" w:type="dxa"/>
            <w:vAlign w:val="center"/>
          </w:tcPr>
          <w:p w:rsidR="00AC2689" w:rsidRDefault="00AC2689">
            <w:pPr>
              <w:pStyle w:val="ConsPlusNormal"/>
              <w:jc w:val="center"/>
            </w:pPr>
            <w:r>
              <w:t>very soft - firm</w:t>
            </w:r>
          </w:p>
        </w:tc>
      </w:tr>
      <w:tr w:rsidR="00AC2689">
        <w:tc>
          <w:tcPr>
            <w:tcW w:w="0" w:type="auto"/>
            <w:vMerge/>
          </w:tcPr>
          <w:p w:rsidR="00AC2689" w:rsidRDefault="00AC2689">
            <w:pPr>
              <w:pStyle w:val="ConsPlusNormal"/>
            </w:pPr>
          </w:p>
        </w:tc>
        <w:tc>
          <w:tcPr>
            <w:tcW w:w="2041" w:type="dxa"/>
            <w:vAlign w:val="center"/>
          </w:tcPr>
          <w:p w:rsidR="00AC2689" w:rsidRDefault="00AC2689">
            <w:pPr>
              <w:pStyle w:val="ConsPlusNormal"/>
              <w:jc w:val="center"/>
            </w:pPr>
            <w:r>
              <w:rPr>
                <w:i/>
              </w:rPr>
              <w:t>I</w:t>
            </w:r>
            <w:r>
              <w:rPr>
                <w:i/>
                <w:vertAlign w:val="subscript"/>
              </w:rPr>
              <w:t>L</w:t>
            </w:r>
            <w:r>
              <w:t xml:space="preserve"> &gt; 1,0</w:t>
            </w:r>
          </w:p>
        </w:tc>
        <w:tc>
          <w:tcPr>
            <w:tcW w:w="2494" w:type="dxa"/>
            <w:vAlign w:val="center"/>
          </w:tcPr>
          <w:p w:rsidR="00AC2689" w:rsidRDefault="00AC2689">
            <w:pPr>
              <w:pStyle w:val="ConsPlusNormal"/>
              <w:jc w:val="center"/>
            </w:pPr>
            <w:r>
              <w:t>Текучий</w:t>
            </w:r>
          </w:p>
        </w:tc>
        <w:tc>
          <w:tcPr>
            <w:tcW w:w="2778" w:type="dxa"/>
            <w:vAlign w:val="center"/>
          </w:tcPr>
          <w:p w:rsidR="00AC2689" w:rsidRDefault="00AC2689">
            <w:pPr>
              <w:pStyle w:val="ConsPlusNormal"/>
              <w:jc w:val="center"/>
            </w:pPr>
            <w:r>
              <w:t>very soft - soft</w:t>
            </w:r>
          </w:p>
        </w:tc>
      </w:tr>
      <w:tr w:rsidR="00AC2689">
        <w:tc>
          <w:tcPr>
            <w:tcW w:w="1757" w:type="dxa"/>
            <w:vMerge w:val="restart"/>
            <w:vAlign w:val="center"/>
          </w:tcPr>
          <w:p w:rsidR="00AC2689" w:rsidRDefault="00AC2689">
            <w:pPr>
              <w:pStyle w:val="ConsPlusNormal"/>
              <w:jc w:val="center"/>
            </w:pPr>
            <w:r>
              <w:t>Глина</w:t>
            </w:r>
          </w:p>
        </w:tc>
        <w:tc>
          <w:tcPr>
            <w:tcW w:w="2041" w:type="dxa"/>
            <w:vAlign w:val="center"/>
          </w:tcPr>
          <w:p w:rsidR="00AC2689" w:rsidRDefault="00AC2689">
            <w:pPr>
              <w:pStyle w:val="ConsPlusNormal"/>
              <w:jc w:val="center"/>
            </w:pPr>
            <w:r>
              <w:rPr>
                <w:i/>
              </w:rPr>
              <w:t>I</w:t>
            </w:r>
            <w:r>
              <w:rPr>
                <w:i/>
                <w:vertAlign w:val="subscript"/>
              </w:rPr>
              <w:t>L</w:t>
            </w:r>
            <w:r>
              <w:t xml:space="preserve"> &lt; 0</w:t>
            </w:r>
          </w:p>
        </w:tc>
        <w:tc>
          <w:tcPr>
            <w:tcW w:w="2494" w:type="dxa"/>
            <w:vAlign w:val="center"/>
          </w:tcPr>
          <w:p w:rsidR="00AC2689" w:rsidRDefault="00AC2689">
            <w:pPr>
              <w:pStyle w:val="ConsPlusNormal"/>
              <w:jc w:val="center"/>
            </w:pPr>
            <w:r>
              <w:t>Твердая</w:t>
            </w:r>
          </w:p>
        </w:tc>
        <w:tc>
          <w:tcPr>
            <w:tcW w:w="2778" w:type="dxa"/>
            <w:vAlign w:val="center"/>
          </w:tcPr>
          <w:p w:rsidR="00AC2689" w:rsidRDefault="00AC2689">
            <w:pPr>
              <w:pStyle w:val="ConsPlusNormal"/>
              <w:jc w:val="center"/>
            </w:pPr>
            <w:r>
              <w:t>very stiff</w:t>
            </w:r>
          </w:p>
        </w:tc>
      </w:tr>
      <w:tr w:rsidR="00AC2689">
        <w:tc>
          <w:tcPr>
            <w:tcW w:w="0" w:type="auto"/>
            <w:vMerge/>
          </w:tcPr>
          <w:p w:rsidR="00AC2689" w:rsidRDefault="00AC2689">
            <w:pPr>
              <w:pStyle w:val="ConsPlusNormal"/>
            </w:pPr>
          </w:p>
        </w:tc>
        <w:tc>
          <w:tcPr>
            <w:tcW w:w="2041" w:type="dxa"/>
            <w:vAlign w:val="center"/>
          </w:tcPr>
          <w:p w:rsidR="00AC2689" w:rsidRDefault="00AC2689">
            <w:pPr>
              <w:pStyle w:val="ConsPlusNormal"/>
              <w:jc w:val="center"/>
            </w:pPr>
            <w:r>
              <w:t xml:space="preserve">0 &lt;= </w:t>
            </w:r>
            <w:r>
              <w:rPr>
                <w:i/>
              </w:rPr>
              <w:t>I</w:t>
            </w:r>
            <w:r>
              <w:rPr>
                <w:i/>
                <w:vertAlign w:val="subscript"/>
              </w:rPr>
              <w:t>L</w:t>
            </w:r>
            <w:r>
              <w:t xml:space="preserve"> &lt;= 0,25</w:t>
            </w:r>
          </w:p>
        </w:tc>
        <w:tc>
          <w:tcPr>
            <w:tcW w:w="2494" w:type="dxa"/>
            <w:vAlign w:val="center"/>
          </w:tcPr>
          <w:p w:rsidR="00AC2689" w:rsidRDefault="00AC2689">
            <w:pPr>
              <w:pStyle w:val="ConsPlusNormal"/>
              <w:jc w:val="center"/>
            </w:pPr>
            <w:r>
              <w:t>Полутвердая</w:t>
            </w:r>
          </w:p>
        </w:tc>
        <w:tc>
          <w:tcPr>
            <w:tcW w:w="2778" w:type="dxa"/>
            <w:vAlign w:val="center"/>
          </w:tcPr>
          <w:p w:rsidR="00AC2689" w:rsidRDefault="00AC2689">
            <w:pPr>
              <w:pStyle w:val="ConsPlusNormal"/>
              <w:jc w:val="center"/>
            </w:pPr>
            <w:r>
              <w:t>stiff</w:t>
            </w:r>
          </w:p>
        </w:tc>
      </w:tr>
      <w:tr w:rsidR="00AC2689">
        <w:tc>
          <w:tcPr>
            <w:tcW w:w="0" w:type="auto"/>
            <w:vMerge/>
          </w:tcPr>
          <w:p w:rsidR="00AC2689" w:rsidRDefault="00AC2689">
            <w:pPr>
              <w:pStyle w:val="ConsPlusNormal"/>
            </w:pPr>
          </w:p>
        </w:tc>
        <w:tc>
          <w:tcPr>
            <w:tcW w:w="2041" w:type="dxa"/>
            <w:vAlign w:val="center"/>
          </w:tcPr>
          <w:p w:rsidR="00AC2689" w:rsidRDefault="00AC2689">
            <w:pPr>
              <w:pStyle w:val="ConsPlusNormal"/>
              <w:jc w:val="center"/>
            </w:pPr>
            <w:r>
              <w:t xml:space="preserve">0,25 &lt; </w:t>
            </w:r>
            <w:r>
              <w:rPr>
                <w:i/>
              </w:rPr>
              <w:t>I</w:t>
            </w:r>
            <w:r>
              <w:rPr>
                <w:i/>
                <w:vertAlign w:val="subscript"/>
              </w:rPr>
              <w:t>L</w:t>
            </w:r>
            <w:r>
              <w:t xml:space="preserve"> &lt;= 0,5</w:t>
            </w:r>
          </w:p>
        </w:tc>
        <w:tc>
          <w:tcPr>
            <w:tcW w:w="2494" w:type="dxa"/>
            <w:vAlign w:val="center"/>
          </w:tcPr>
          <w:p w:rsidR="00AC2689" w:rsidRDefault="00AC2689">
            <w:pPr>
              <w:pStyle w:val="ConsPlusNormal"/>
              <w:jc w:val="center"/>
            </w:pPr>
            <w:r>
              <w:t>Тугопластичная</w:t>
            </w:r>
          </w:p>
        </w:tc>
        <w:tc>
          <w:tcPr>
            <w:tcW w:w="2778" w:type="dxa"/>
            <w:vAlign w:val="center"/>
          </w:tcPr>
          <w:p w:rsidR="00AC2689" w:rsidRDefault="00AC2689">
            <w:pPr>
              <w:pStyle w:val="ConsPlusNormal"/>
              <w:jc w:val="center"/>
            </w:pPr>
            <w:r>
              <w:t>firm - stiff</w:t>
            </w:r>
          </w:p>
        </w:tc>
      </w:tr>
      <w:tr w:rsidR="00AC2689">
        <w:tc>
          <w:tcPr>
            <w:tcW w:w="0" w:type="auto"/>
            <w:vMerge/>
          </w:tcPr>
          <w:p w:rsidR="00AC2689" w:rsidRDefault="00AC2689">
            <w:pPr>
              <w:pStyle w:val="ConsPlusNormal"/>
            </w:pPr>
          </w:p>
        </w:tc>
        <w:tc>
          <w:tcPr>
            <w:tcW w:w="2041" w:type="dxa"/>
            <w:vAlign w:val="center"/>
          </w:tcPr>
          <w:p w:rsidR="00AC2689" w:rsidRDefault="00AC2689">
            <w:pPr>
              <w:pStyle w:val="ConsPlusNormal"/>
              <w:jc w:val="center"/>
            </w:pPr>
            <w:r>
              <w:t xml:space="preserve">0,5 &lt; </w:t>
            </w:r>
            <w:r>
              <w:rPr>
                <w:i/>
              </w:rPr>
              <w:t>I</w:t>
            </w:r>
            <w:r>
              <w:rPr>
                <w:i/>
                <w:vertAlign w:val="subscript"/>
              </w:rPr>
              <w:t>L</w:t>
            </w:r>
            <w:r>
              <w:t xml:space="preserve"> &lt;= 0,75</w:t>
            </w:r>
          </w:p>
        </w:tc>
        <w:tc>
          <w:tcPr>
            <w:tcW w:w="2494" w:type="dxa"/>
            <w:vAlign w:val="center"/>
          </w:tcPr>
          <w:p w:rsidR="00AC2689" w:rsidRDefault="00AC2689">
            <w:pPr>
              <w:pStyle w:val="ConsPlusNormal"/>
              <w:jc w:val="center"/>
            </w:pPr>
            <w:r>
              <w:t>Мягкопластичная</w:t>
            </w:r>
          </w:p>
        </w:tc>
        <w:tc>
          <w:tcPr>
            <w:tcW w:w="2778" w:type="dxa"/>
            <w:vAlign w:val="center"/>
          </w:tcPr>
          <w:p w:rsidR="00AC2689" w:rsidRDefault="00AC2689">
            <w:pPr>
              <w:pStyle w:val="ConsPlusNormal"/>
              <w:jc w:val="center"/>
            </w:pPr>
            <w:r>
              <w:t>firm</w:t>
            </w:r>
          </w:p>
        </w:tc>
      </w:tr>
      <w:tr w:rsidR="00AC2689">
        <w:tc>
          <w:tcPr>
            <w:tcW w:w="0" w:type="auto"/>
            <w:vMerge/>
          </w:tcPr>
          <w:p w:rsidR="00AC2689" w:rsidRDefault="00AC2689">
            <w:pPr>
              <w:pStyle w:val="ConsPlusNormal"/>
            </w:pPr>
          </w:p>
        </w:tc>
        <w:tc>
          <w:tcPr>
            <w:tcW w:w="2041" w:type="dxa"/>
            <w:vAlign w:val="center"/>
          </w:tcPr>
          <w:p w:rsidR="00AC2689" w:rsidRDefault="00AC2689">
            <w:pPr>
              <w:pStyle w:val="ConsPlusNormal"/>
              <w:jc w:val="center"/>
            </w:pPr>
            <w:r>
              <w:t xml:space="preserve">0,75 &lt; </w:t>
            </w:r>
            <w:r>
              <w:rPr>
                <w:i/>
              </w:rPr>
              <w:t>I</w:t>
            </w:r>
            <w:r>
              <w:rPr>
                <w:i/>
                <w:vertAlign w:val="subscript"/>
              </w:rPr>
              <w:t>L</w:t>
            </w:r>
            <w:r>
              <w:t xml:space="preserve"> &lt;= 1,0</w:t>
            </w:r>
          </w:p>
        </w:tc>
        <w:tc>
          <w:tcPr>
            <w:tcW w:w="2494" w:type="dxa"/>
            <w:vAlign w:val="center"/>
          </w:tcPr>
          <w:p w:rsidR="00AC2689" w:rsidRDefault="00AC2689">
            <w:pPr>
              <w:pStyle w:val="ConsPlusNormal"/>
              <w:jc w:val="center"/>
            </w:pPr>
            <w:r>
              <w:t>Текучепластичная</w:t>
            </w:r>
          </w:p>
        </w:tc>
        <w:tc>
          <w:tcPr>
            <w:tcW w:w="2778" w:type="dxa"/>
            <w:vAlign w:val="center"/>
          </w:tcPr>
          <w:p w:rsidR="00AC2689" w:rsidRDefault="00AC2689">
            <w:pPr>
              <w:pStyle w:val="ConsPlusNormal"/>
              <w:jc w:val="center"/>
            </w:pPr>
            <w:r>
              <w:t>soft - firm</w:t>
            </w:r>
          </w:p>
        </w:tc>
      </w:tr>
      <w:tr w:rsidR="00AC2689">
        <w:tc>
          <w:tcPr>
            <w:tcW w:w="0" w:type="auto"/>
            <w:vMerge/>
          </w:tcPr>
          <w:p w:rsidR="00AC2689" w:rsidRDefault="00AC2689">
            <w:pPr>
              <w:pStyle w:val="ConsPlusNormal"/>
            </w:pPr>
          </w:p>
        </w:tc>
        <w:tc>
          <w:tcPr>
            <w:tcW w:w="2041" w:type="dxa"/>
            <w:vAlign w:val="center"/>
          </w:tcPr>
          <w:p w:rsidR="00AC2689" w:rsidRDefault="00AC2689">
            <w:pPr>
              <w:pStyle w:val="ConsPlusNormal"/>
              <w:jc w:val="center"/>
            </w:pPr>
            <w:r>
              <w:rPr>
                <w:i/>
              </w:rPr>
              <w:t>I</w:t>
            </w:r>
            <w:r>
              <w:rPr>
                <w:i/>
                <w:vertAlign w:val="subscript"/>
              </w:rPr>
              <w:t>L</w:t>
            </w:r>
            <w:r>
              <w:t xml:space="preserve"> &gt; 1,0</w:t>
            </w:r>
          </w:p>
        </w:tc>
        <w:tc>
          <w:tcPr>
            <w:tcW w:w="2494" w:type="dxa"/>
            <w:vAlign w:val="center"/>
          </w:tcPr>
          <w:p w:rsidR="00AC2689" w:rsidRDefault="00AC2689">
            <w:pPr>
              <w:pStyle w:val="ConsPlusNormal"/>
              <w:jc w:val="center"/>
            </w:pPr>
            <w:r>
              <w:t>Текучая</w:t>
            </w:r>
          </w:p>
        </w:tc>
        <w:tc>
          <w:tcPr>
            <w:tcW w:w="2778" w:type="dxa"/>
            <w:vAlign w:val="center"/>
          </w:tcPr>
          <w:p w:rsidR="00AC2689" w:rsidRDefault="00AC2689">
            <w:pPr>
              <w:pStyle w:val="ConsPlusNormal"/>
              <w:jc w:val="center"/>
            </w:pPr>
            <w:r>
              <w:t>very soft - soft</w:t>
            </w:r>
          </w:p>
        </w:tc>
      </w:tr>
    </w:tbl>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Title"/>
        <w:jc w:val="center"/>
        <w:outlineLvl w:val="0"/>
      </w:pPr>
      <w:r>
        <w:t>БИБЛИОГРАФИЯ</w:t>
      </w:r>
    </w:p>
    <w:p w:rsidR="00AC2689" w:rsidRDefault="00AC2689">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567"/>
        <w:gridCol w:w="2665"/>
        <w:gridCol w:w="5839"/>
      </w:tblGrid>
      <w:tr w:rsidR="00AC2689">
        <w:tc>
          <w:tcPr>
            <w:tcW w:w="567" w:type="dxa"/>
            <w:vMerge w:val="restart"/>
            <w:tcBorders>
              <w:top w:val="nil"/>
              <w:left w:val="nil"/>
              <w:bottom w:val="nil"/>
              <w:right w:val="nil"/>
            </w:tcBorders>
          </w:tcPr>
          <w:p w:rsidR="00AC2689" w:rsidRDefault="00AC2689">
            <w:pPr>
              <w:pStyle w:val="ConsPlusNormal"/>
            </w:pPr>
            <w:bookmarkStart w:id="58" w:name="P2477"/>
            <w:bookmarkEnd w:id="58"/>
            <w:r>
              <w:t>[1]</w:t>
            </w:r>
          </w:p>
        </w:tc>
        <w:tc>
          <w:tcPr>
            <w:tcW w:w="2665" w:type="dxa"/>
            <w:tcBorders>
              <w:top w:val="nil"/>
              <w:left w:val="nil"/>
              <w:bottom w:val="nil"/>
              <w:right w:val="nil"/>
            </w:tcBorders>
          </w:tcPr>
          <w:p w:rsidR="00AC2689" w:rsidRDefault="00AC2689">
            <w:pPr>
              <w:pStyle w:val="ConsPlusNormal"/>
            </w:pPr>
            <w:r>
              <w:t>ИСО 14688-2:2017</w:t>
            </w:r>
          </w:p>
        </w:tc>
        <w:tc>
          <w:tcPr>
            <w:tcW w:w="5839" w:type="dxa"/>
            <w:tcBorders>
              <w:top w:val="nil"/>
              <w:left w:val="nil"/>
              <w:bottom w:val="nil"/>
              <w:right w:val="nil"/>
            </w:tcBorders>
          </w:tcPr>
          <w:p w:rsidR="00AC2689" w:rsidRDefault="00AC2689">
            <w:pPr>
              <w:pStyle w:val="ConsPlusNormal"/>
              <w:jc w:val="both"/>
            </w:pPr>
            <w:r>
              <w:t>Геотехнические исследования и испытания - Идентификация и классификация грунтов - Часть 2. Принципы классификации</w:t>
            </w:r>
          </w:p>
        </w:tc>
      </w:tr>
      <w:tr w:rsidR="00AC2689">
        <w:tc>
          <w:tcPr>
            <w:tcW w:w="0" w:type="auto"/>
            <w:vMerge/>
            <w:tcBorders>
              <w:top w:val="nil"/>
              <w:left w:val="nil"/>
              <w:bottom w:val="nil"/>
              <w:right w:val="nil"/>
            </w:tcBorders>
          </w:tcPr>
          <w:p w:rsidR="00AC2689" w:rsidRDefault="00AC2689">
            <w:pPr>
              <w:pStyle w:val="ConsPlusNormal"/>
            </w:pPr>
          </w:p>
        </w:tc>
        <w:tc>
          <w:tcPr>
            <w:tcW w:w="2665" w:type="dxa"/>
            <w:tcBorders>
              <w:top w:val="nil"/>
              <w:left w:val="nil"/>
              <w:bottom w:val="nil"/>
              <w:right w:val="nil"/>
            </w:tcBorders>
          </w:tcPr>
          <w:p w:rsidR="00AC2689" w:rsidRDefault="00AC2689">
            <w:pPr>
              <w:pStyle w:val="ConsPlusNormal"/>
            </w:pPr>
            <w:r>
              <w:t>(ISO 14688-2:2017)</w:t>
            </w:r>
          </w:p>
        </w:tc>
        <w:tc>
          <w:tcPr>
            <w:tcW w:w="5839" w:type="dxa"/>
            <w:tcBorders>
              <w:top w:val="nil"/>
              <w:left w:val="nil"/>
              <w:bottom w:val="nil"/>
              <w:right w:val="nil"/>
            </w:tcBorders>
          </w:tcPr>
          <w:p w:rsidR="00AC2689" w:rsidRDefault="00AC2689">
            <w:pPr>
              <w:pStyle w:val="ConsPlusNormal"/>
              <w:jc w:val="both"/>
            </w:pPr>
            <w:r>
              <w:t>(Geotechnical investigation and testing - Identification and classification of soil - Part 2: Principles for a classification)</w:t>
            </w:r>
          </w:p>
        </w:tc>
      </w:tr>
      <w:tr w:rsidR="00AC2689">
        <w:tc>
          <w:tcPr>
            <w:tcW w:w="567" w:type="dxa"/>
            <w:vMerge w:val="restart"/>
            <w:tcBorders>
              <w:top w:val="nil"/>
              <w:left w:val="nil"/>
              <w:bottom w:val="nil"/>
              <w:right w:val="nil"/>
            </w:tcBorders>
          </w:tcPr>
          <w:p w:rsidR="00AC2689" w:rsidRDefault="00AC2689">
            <w:pPr>
              <w:pStyle w:val="ConsPlusNormal"/>
            </w:pPr>
            <w:bookmarkStart w:id="59" w:name="P2482"/>
            <w:bookmarkEnd w:id="59"/>
            <w:r>
              <w:t>[2]</w:t>
            </w:r>
          </w:p>
        </w:tc>
        <w:tc>
          <w:tcPr>
            <w:tcW w:w="2665" w:type="dxa"/>
            <w:tcBorders>
              <w:top w:val="nil"/>
              <w:left w:val="nil"/>
              <w:bottom w:val="nil"/>
              <w:right w:val="nil"/>
            </w:tcBorders>
          </w:tcPr>
          <w:p w:rsidR="00AC2689" w:rsidRDefault="00AC2689">
            <w:pPr>
              <w:pStyle w:val="ConsPlusNormal"/>
            </w:pPr>
            <w:r>
              <w:t>АСТМ Д 2487-2017</w:t>
            </w:r>
          </w:p>
        </w:tc>
        <w:tc>
          <w:tcPr>
            <w:tcW w:w="5839" w:type="dxa"/>
            <w:tcBorders>
              <w:top w:val="nil"/>
              <w:left w:val="nil"/>
              <w:bottom w:val="nil"/>
              <w:right w:val="nil"/>
            </w:tcBorders>
          </w:tcPr>
          <w:p w:rsidR="00AC2689" w:rsidRDefault="00AC2689">
            <w:pPr>
              <w:pStyle w:val="ConsPlusNormal"/>
              <w:jc w:val="both"/>
            </w:pPr>
            <w:r>
              <w:t>Стандартные методы классификации грунтов в инженерных целях</w:t>
            </w:r>
          </w:p>
        </w:tc>
      </w:tr>
      <w:tr w:rsidR="00AC2689">
        <w:tc>
          <w:tcPr>
            <w:tcW w:w="0" w:type="auto"/>
            <w:vMerge/>
            <w:tcBorders>
              <w:top w:val="nil"/>
              <w:left w:val="nil"/>
              <w:bottom w:val="nil"/>
              <w:right w:val="nil"/>
            </w:tcBorders>
          </w:tcPr>
          <w:p w:rsidR="00AC2689" w:rsidRDefault="00AC2689">
            <w:pPr>
              <w:pStyle w:val="ConsPlusNormal"/>
            </w:pPr>
          </w:p>
        </w:tc>
        <w:tc>
          <w:tcPr>
            <w:tcW w:w="2665" w:type="dxa"/>
            <w:tcBorders>
              <w:top w:val="nil"/>
              <w:left w:val="nil"/>
              <w:bottom w:val="nil"/>
              <w:right w:val="nil"/>
            </w:tcBorders>
          </w:tcPr>
          <w:p w:rsidR="00AC2689" w:rsidRDefault="00AC2689">
            <w:pPr>
              <w:pStyle w:val="ConsPlusNormal"/>
            </w:pPr>
            <w:r>
              <w:t>(ASTM D 2487-2017)</w:t>
            </w:r>
          </w:p>
        </w:tc>
        <w:tc>
          <w:tcPr>
            <w:tcW w:w="5839" w:type="dxa"/>
            <w:tcBorders>
              <w:top w:val="nil"/>
              <w:left w:val="nil"/>
              <w:bottom w:val="nil"/>
              <w:right w:val="nil"/>
            </w:tcBorders>
          </w:tcPr>
          <w:p w:rsidR="00AC2689" w:rsidRDefault="00AC2689">
            <w:pPr>
              <w:pStyle w:val="ConsPlusNormal"/>
              <w:jc w:val="both"/>
            </w:pPr>
            <w:r>
              <w:t>(Standard Practice for Classification of Soils for Engineering Purposes)</w:t>
            </w:r>
          </w:p>
        </w:tc>
      </w:tr>
      <w:tr w:rsidR="00AC2689">
        <w:tc>
          <w:tcPr>
            <w:tcW w:w="567" w:type="dxa"/>
            <w:vMerge w:val="restart"/>
            <w:tcBorders>
              <w:top w:val="nil"/>
              <w:left w:val="nil"/>
              <w:bottom w:val="nil"/>
              <w:right w:val="nil"/>
            </w:tcBorders>
          </w:tcPr>
          <w:p w:rsidR="00AC2689" w:rsidRDefault="00AC2689">
            <w:pPr>
              <w:pStyle w:val="ConsPlusNormal"/>
            </w:pPr>
            <w:bookmarkStart w:id="60" w:name="P2487"/>
            <w:bookmarkEnd w:id="60"/>
            <w:r>
              <w:t>[3]</w:t>
            </w:r>
          </w:p>
        </w:tc>
        <w:tc>
          <w:tcPr>
            <w:tcW w:w="2665" w:type="dxa"/>
            <w:tcBorders>
              <w:top w:val="nil"/>
              <w:left w:val="nil"/>
              <w:bottom w:val="nil"/>
              <w:right w:val="nil"/>
            </w:tcBorders>
          </w:tcPr>
          <w:p w:rsidR="00AC2689" w:rsidRDefault="00AC2689">
            <w:pPr>
              <w:pStyle w:val="ConsPlusNormal"/>
            </w:pPr>
            <w:r>
              <w:t>ISO/TC 17892-12:2018</w:t>
            </w:r>
          </w:p>
        </w:tc>
        <w:tc>
          <w:tcPr>
            <w:tcW w:w="5839" w:type="dxa"/>
            <w:tcBorders>
              <w:top w:val="nil"/>
              <w:left w:val="nil"/>
              <w:bottom w:val="nil"/>
              <w:right w:val="nil"/>
            </w:tcBorders>
          </w:tcPr>
          <w:p w:rsidR="00AC2689" w:rsidRDefault="00AC2689">
            <w:pPr>
              <w:pStyle w:val="ConsPlusNormal"/>
              <w:jc w:val="both"/>
            </w:pPr>
            <w:r>
              <w:t>Геотехнические исследования и испытания - Лабораторные испытания грунтов - Часть 12. Определение пределов текучести и пластичности</w:t>
            </w:r>
          </w:p>
        </w:tc>
      </w:tr>
      <w:tr w:rsidR="00AC2689">
        <w:tc>
          <w:tcPr>
            <w:tcW w:w="0" w:type="auto"/>
            <w:vMerge/>
            <w:tcBorders>
              <w:top w:val="nil"/>
              <w:left w:val="nil"/>
              <w:bottom w:val="nil"/>
              <w:right w:val="nil"/>
            </w:tcBorders>
          </w:tcPr>
          <w:p w:rsidR="00AC2689" w:rsidRDefault="00AC2689">
            <w:pPr>
              <w:pStyle w:val="ConsPlusNormal"/>
            </w:pPr>
          </w:p>
        </w:tc>
        <w:tc>
          <w:tcPr>
            <w:tcW w:w="2665" w:type="dxa"/>
            <w:tcBorders>
              <w:top w:val="nil"/>
              <w:left w:val="nil"/>
              <w:bottom w:val="nil"/>
              <w:right w:val="nil"/>
            </w:tcBorders>
          </w:tcPr>
          <w:p w:rsidR="00AC2689" w:rsidRDefault="00AC2689">
            <w:pPr>
              <w:pStyle w:val="ConsPlusNormal"/>
            </w:pPr>
            <w:r>
              <w:t>(ISO/TS 17892-12:2018)</w:t>
            </w:r>
          </w:p>
        </w:tc>
        <w:tc>
          <w:tcPr>
            <w:tcW w:w="5839" w:type="dxa"/>
            <w:tcBorders>
              <w:top w:val="nil"/>
              <w:left w:val="nil"/>
              <w:bottom w:val="nil"/>
              <w:right w:val="nil"/>
            </w:tcBorders>
          </w:tcPr>
          <w:p w:rsidR="00AC2689" w:rsidRDefault="00AC2689">
            <w:pPr>
              <w:pStyle w:val="ConsPlusNormal"/>
              <w:jc w:val="both"/>
            </w:pPr>
            <w:r>
              <w:t>(Geotechnical investigation and testing - Laboratory testing of soil - Part 12: Determination of liquid and plastic limits)</w:t>
            </w:r>
          </w:p>
        </w:tc>
      </w:tr>
      <w:tr w:rsidR="00AC2689">
        <w:tc>
          <w:tcPr>
            <w:tcW w:w="567" w:type="dxa"/>
            <w:vMerge w:val="restart"/>
            <w:tcBorders>
              <w:top w:val="nil"/>
              <w:left w:val="nil"/>
              <w:bottom w:val="nil"/>
              <w:right w:val="nil"/>
            </w:tcBorders>
          </w:tcPr>
          <w:p w:rsidR="00AC2689" w:rsidRDefault="00AC2689">
            <w:pPr>
              <w:pStyle w:val="ConsPlusNormal"/>
            </w:pPr>
            <w:bookmarkStart w:id="61" w:name="P2492"/>
            <w:bookmarkEnd w:id="61"/>
            <w:r>
              <w:t>[4]</w:t>
            </w:r>
          </w:p>
        </w:tc>
        <w:tc>
          <w:tcPr>
            <w:tcW w:w="2665" w:type="dxa"/>
            <w:tcBorders>
              <w:top w:val="nil"/>
              <w:left w:val="nil"/>
              <w:bottom w:val="nil"/>
              <w:right w:val="nil"/>
            </w:tcBorders>
          </w:tcPr>
          <w:p w:rsidR="00AC2689" w:rsidRDefault="00AC2689">
            <w:pPr>
              <w:pStyle w:val="ConsPlusNormal"/>
            </w:pPr>
            <w:r>
              <w:t>АСТМ Д 4318-2017</w:t>
            </w:r>
          </w:p>
        </w:tc>
        <w:tc>
          <w:tcPr>
            <w:tcW w:w="5839" w:type="dxa"/>
            <w:tcBorders>
              <w:top w:val="nil"/>
              <w:left w:val="nil"/>
              <w:bottom w:val="nil"/>
              <w:right w:val="nil"/>
            </w:tcBorders>
          </w:tcPr>
          <w:p w:rsidR="00AC2689" w:rsidRDefault="00AC2689">
            <w:pPr>
              <w:pStyle w:val="ConsPlusNormal"/>
              <w:jc w:val="both"/>
            </w:pPr>
            <w:r>
              <w:t>Методы стандартных испытаний для определения границы текучести, границы пластичности и индекса пластичности грунтов</w:t>
            </w:r>
          </w:p>
        </w:tc>
      </w:tr>
      <w:tr w:rsidR="00AC2689">
        <w:tc>
          <w:tcPr>
            <w:tcW w:w="0" w:type="auto"/>
            <w:vMerge/>
            <w:tcBorders>
              <w:top w:val="nil"/>
              <w:left w:val="nil"/>
              <w:bottom w:val="nil"/>
              <w:right w:val="nil"/>
            </w:tcBorders>
          </w:tcPr>
          <w:p w:rsidR="00AC2689" w:rsidRDefault="00AC2689">
            <w:pPr>
              <w:pStyle w:val="ConsPlusNormal"/>
            </w:pPr>
          </w:p>
        </w:tc>
        <w:tc>
          <w:tcPr>
            <w:tcW w:w="2665" w:type="dxa"/>
            <w:tcBorders>
              <w:top w:val="nil"/>
              <w:left w:val="nil"/>
              <w:bottom w:val="nil"/>
              <w:right w:val="nil"/>
            </w:tcBorders>
          </w:tcPr>
          <w:p w:rsidR="00AC2689" w:rsidRDefault="00AC2689">
            <w:pPr>
              <w:pStyle w:val="ConsPlusNormal"/>
            </w:pPr>
            <w:r>
              <w:t>(ASTM D 4318-2017)</w:t>
            </w:r>
          </w:p>
        </w:tc>
        <w:tc>
          <w:tcPr>
            <w:tcW w:w="5839" w:type="dxa"/>
            <w:tcBorders>
              <w:top w:val="nil"/>
              <w:left w:val="nil"/>
              <w:bottom w:val="nil"/>
              <w:right w:val="nil"/>
            </w:tcBorders>
          </w:tcPr>
          <w:p w:rsidR="00AC2689" w:rsidRDefault="00AC2689">
            <w:pPr>
              <w:pStyle w:val="ConsPlusNormal"/>
              <w:jc w:val="both"/>
            </w:pPr>
            <w:r>
              <w:t>(Standard Test Methods for Liquid Limit, Plastic Limit, and Plasticity Index of Soil)</w:t>
            </w:r>
          </w:p>
        </w:tc>
      </w:tr>
    </w:tbl>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p w:rsidR="00AC2689" w:rsidRDefault="00AC2689">
      <w:pPr>
        <w:pStyle w:val="ConsPlusNormal"/>
        <w:jc w:val="both"/>
      </w:pPr>
    </w:p>
    <w:tbl>
      <w:tblPr>
        <w:tblW w:w="0" w:type="auto"/>
        <w:tblBorders>
          <w:top w:val="single" w:sz="4" w:space="0" w:color="auto"/>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AC2689">
        <w:tc>
          <w:tcPr>
            <w:tcW w:w="4535" w:type="dxa"/>
            <w:tcBorders>
              <w:top w:val="single" w:sz="4" w:space="0" w:color="auto"/>
              <w:left w:val="nil"/>
              <w:bottom w:val="nil"/>
              <w:right w:val="nil"/>
            </w:tcBorders>
          </w:tcPr>
          <w:p w:rsidR="00AC2689" w:rsidRDefault="00AC2689">
            <w:pPr>
              <w:pStyle w:val="ConsPlusNormal"/>
            </w:pPr>
            <w:r>
              <w:t>УДК 624.131:006.354</w:t>
            </w:r>
          </w:p>
        </w:tc>
        <w:tc>
          <w:tcPr>
            <w:tcW w:w="4535" w:type="dxa"/>
            <w:tcBorders>
              <w:top w:val="single" w:sz="4" w:space="0" w:color="auto"/>
              <w:left w:val="nil"/>
              <w:bottom w:val="nil"/>
              <w:right w:val="nil"/>
            </w:tcBorders>
          </w:tcPr>
          <w:p w:rsidR="00AC2689" w:rsidRDefault="00AC2689">
            <w:pPr>
              <w:pStyle w:val="ConsPlusNormal"/>
              <w:jc w:val="right"/>
            </w:pPr>
            <w:r>
              <w:t xml:space="preserve">МКС </w:t>
            </w:r>
            <w:hyperlink r:id="rId140">
              <w:r>
                <w:rPr>
                  <w:color w:val="0000FF"/>
                </w:rPr>
                <w:t>93.020</w:t>
              </w:r>
            </w:hyperlink>
          </w:p>
        </w:tc>
      </w:tr>
      <w:tr w:rsidR="00AC2689">
        <w:tc>
          <w:tcPr>
            <w:tcW w:w="9070" w:type="dxa"/>
            <w:gridSpan w:val="2"/>
            <w:tcBorders>
              <w:top w:val="nil"/>
              <w:left w:val="nil"/>
              <w:bottom w:val="single" w:sz="4" w:space="0" w:color="auto"/>
              <w:right w:val="nil"/>
            </w:tcBorders>
          </w:tcPr>
          <w:p w:rsidR="00AC2689" w:rsidRDefault="00AC2689">
            <w:pPr>
              <w:pStyle w:val="ConsPlusNormal"/>
              <w:jc w:val="both"/>
            </w:pPr>
            <w:r>
              <w:t>Ключевые слова: грунты, классификация, виды, разновидности, характеристики грунтов</w:t>
            </w:r>
          </w:p>
        </w:tc>
      </w:tr>
    </w:tbl>
    <w:p w:rsidR="00AC2689" w:rsidRDefault="00AC2689">
      <w:pPr>
        <w:pStyle w:val="ConsPlusNormal"/>
        <w:jc w:val="both"/>
      </w:pPr>
    </w:p>
    <w:p w:rsidR="00AC2689" w:rsidRDefault="00AC2689">
      <w:pPr>
        <w:pStyle w:val="ConsPlusNormal"/>
        <w:jc w:val="both"/>
      </w:pPr>
    </w:p>
    <w:p w:rsidR="00AC2689" w:rsidRDefault="00AC2689">
      <w:pPr>
        <w:pStyle w:val="ConsPlusNormal"/>
        <w:pBdr>
          <w:bottom w:val="single" w:sz="6" w:space="0" w:color="auto"/>
        </w:pBdr>
        <w:spacing w:before="100" w:after="100"/>
        <w:jc w:val="both"/>
        <w:rPr>
          <w:sz w:val="2"/>
          <w:szCs w:val="2"/>
        </w:rPr>
      </w:pPr>
    </w:p>
    <w:bookmarkEnd w:id="0"/>
    <w:p w:rsidR="007C758D" w:rsidRDefault="007C758D"/>
    <w:sectPr w:rsidR="007C758D">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689"/>
    <w:rsid w:val="007C758D"/>
    <w:rsid w:val="00AC26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1EB4A42-41D4-432E-88D8-39C4708E4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C2689"/>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C26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C2689"/>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C2689"/>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C2689"/>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C2689"/>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C2689"/>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C2689"/>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hyperlink" Target="https://login.consultant.ru/link/?req=doc&amp;base=STR&amp;n=28820" TargetMode="External"/><Relationship Id="rId42" Type="http://schemas.openxmlformats.org/officeDocument/2006/relationships/image" Target="media/image6.wmf"/><Relationship Id="rId63" Type="http://schemas.openxmlformats.org/officeDocument/2006/relationships/image" Target="media/image16.wmf"/><Relationship Id="rId84" Type="http://schemas.openxmlformats.org/officeDocument/2006/relationships/hyperlink" Target="https://login.consultant.ru/link/?req=doc&amp;base=OTN&amp;n=6281" TargetMode="External"/><Relationship Id="rId138" Type="http://schemas.openxmlformats.org/officeDocument/2006/relationships/image" Target="media/image64.png"/><Relationship Id="rId107" Type="http://schemas.openxmlformats.org/officeDocument/2006/relationships/hyperlink" Target="https://login.consultant.ru/link/?req=doc&amp;base=STR&amp;n=16610" TargetMode="External"/><Relationship Id="rId11" Type="http://schemas.openxmlformats.org/officeDocument/2006/relationships/hyperlink" Target="https://login.consultant.ru/link/?req=doc&amp;base=STR&amp;n=26571" TargetMode="External"/><Relationship Id="rId32" Type="http://schemas.openxmlformats.org/officeDocument/2006/relationships/hyperlink" Target="https://login.consultant.ru/link/?req=doc&amp;base=STR&amp;n=21972" TargetMode="External"/><Relationship Id="rId37" Type="http://schemas.openxmlformats.org/officeDocument/2006/relationships/hyperlink" Target="https://login.consultant.ru/link/?req=doc&amp;base=STR&amp;n=19425" TargetMode="External"/><Relationship Id="rId53" Type="http://schemas.openxmlformats.org/officeDocument/2006/relationships/hyperlink" Target="https://login.consultant.ru/link/?req=doc&amp;base=STR&amp;n=26571" TargetMode="External"/><Relationship Id="rId58" Type="http://schemas.openxmlformats.org/officeDocument/2006/relationships/image" Target="media/image14.wmf"/><Relationship Id="rId74" Type="http://schemas.openxmlformats.org/officeDocument/2006/relationships/hyperlink" Target="https://login.consultant.ru/link/?req=doc&amp;base=STR&amp;n=26571" TargetMode="External"/><Relationship Id="rId79" Type="http://schemas.openxmlformats.org/officeDocument/2006/relationships/hyperlink" Target="https://login.consultant.ru/link/?req=doc&amp;base=STR&amp;n=26857" TargetMode="External"/><Relationship Id="rId102" Type="http://schemas.openxmlformats.org/officeDocument/2006/relationships/image" Target="media/image40.wmf"/><Relationship Id="rId123" Type="http://schemas.openxmlformats.org/officeDocument/2006/relationships/hyperlink" Target="https://login.consultant.ru/link/?req=doc&amp;base=STR&amp;n=23945" TargetMode="External"/><Relationship Id="rId128" Type="http://schemas.openxmlformats.org/officeDocument/2006/relationships/image" Target="media/image56.wmf"/><Relationship Id="rId5" Type="http://schemas.openxmlformats.org/officeDocument/2006/relationships/hyperlink" Target="https://login.consultant.ru/link/?req=doc&amp;base=LAW&amp;n=341329&amp;dst=102910" TargetMode="External"/><Relationship Id="rId90" Type="http://schemas.openxmlformats.org/officeDocument/2006/relationships/image" Target="media/image29.wmf"/><Relationship Id="rId95" Type="http://schemas.openxmlformats.org/officeDocument/2006/relationships/image" Target="media/image33.wmf"/><Relationship Id="rId22" Type="http://schemas.openxmlformats.org/officeDocument/2006/relationships/hyperlink" Target="https://login.consultant.ru/link/?req=doc&amp;base=STR&amp;n=17168" TargetMode="External"/><Relationship Id="rId27" Type="http://schemas.openxmlformats.org/officeDocument/2006/relationships/hyperlink" Target="https://login.consultant.ru/link/?req=doc&amp;base=STR&amp;n=18907" TargetMode="External"/><Relationship Id="rId43" Type="http://schemas.openxmlformats.org/officeDocument/2006/relationships/image" Target="media/image7.wmf"/><Relationship Id="rId48" Type="http://schemas.openxmlformats.org/officeDocument/2006/relationships/hyperlink" Target="https://login.consultant.ru/link/?req=doc&amp;base=STR&amp;n=23709" TargetMode="External"/><Relationship Id="rId64" Type="http://schemas.openxmlformats.org/officeDocument/2006/relationships/image" Target="media/image17.wmf"/><Relationship Id="rId69" Type="http://schemas.openxmlformats.org/officeDocument/2006/relationships/hyperlink" Target="https://login.consultant.ru/link/?req=doc&amp;base=STR&amp;n=19425" TargetMode="External"/><Relationship Id="rId113" Type="http://schemas.openxmlformats.org/officeDocument/2006/relationships/hyperlink" Target="https://login.consultant.ru/link/?req=doc&amp;base=STR&amp;n=21034" TargetMode="External"/><Relationship Id="rId118" Type="http://schemas.openxmlformats.org/officeDocument/2006/relationships/image" Target="media/image51.wmf"/><Relationship Id="rId134" Type="http://schemas.openxmlformats.org/officeDocument/2006/relationships/hyperlink" Target="https://login.consultant.ru/link/?req=doc&amp;base=STR&amp;n=19425" TargetMode="External"/><Relationship Id="rId139" Type="http://schemas.openxmlformats.org/officeDocument/2006/relationships/image" Target="media/image65.png"/><Relationship Id="rId80" Type="http://schemas.openxmlformats.org/officeDocument/2006/relationships/hyperlink" Target="https://login.consultant.ru/link/?req=doc&amp;base=STR&amp;n=21971" TargetMode="External"/><Relationship Id="rId85" Type="http://schemas.openxmlformats.org/officeDocument/2006/relationships/hyperlink" Target="https://login.consultant.ru/link/?req=doc&amp;base=STR&amp;n=19425" TargetMode="External"/><Relationship Id="rId12" Type="http://schemas.openxmlformats.org/officeDocument/2006/relationships/hyperlink" Target="https://login.consultant.ru/link/?req=doc&amp;base=STR&amp;n=18907" TargetMode="External"/><Relationship Id="rId17" Type="http://schemas.openxmlformats.org/officeDocument/2006/relationships/hyperlink" Target="https://login.consultant.ru/link/?req=doc&amp;base=STR&amp;n=18751" TargetMode="External"/><Relationship Id="rId33" Type="http://schemas.openxmlformats.org/officeDocument/2006/relationships/image" Target="media/image1.wmf"/><Relationship Id="rId38" Type="http://schemas.openxmlformats.org/officeDocument/2006/relationships/hyperlink" Target="https://login.consultant.ru/link/?req=doc&amp;base=STR&amp;n=19425" TargetMode="External"/><Relationship Id="rId59" Type="http://schemas.openxmlformats.org/officeDocument/2006/relationships/hyperlink" Target="https://login.consultant.ru/link/?req=doc&amp;base=STR&amp;n=16610" TargetMode="External"/><Relationship Id="rId103" Type="http://schemas.openxmlformats.org/officeDocument/2006/relationships/image" Target="media/image41.wmf"/><Relationship Id="rId108" Type="http://schemas.openxmlformats.org/officeDocument/2006/relationships/image" Target="media/image45.wmf"/><Relationship Id="rId124" Type="http://schemas.openxmlformats.org/officeDocument/2006/relationships/hyperlink" Target="https://login.consultant.ru/link/?req=doc&amp;base=STR&amp;n=26857" TargetMode="External"/><Relationship Id="rId129" Type="http://schemas.openxmlformats.org/officeDocument/2006/relationships/image" Target="media/image57.wmf"/><Relationship Id="rId54" Type="http://schemas.openxmlformats.org/officeDocument/2006/relationships/image" Target="media/image12.wmf"/><Relationship Id="rId70" Type="http://schemas.openxmlformats.org/officeDocument/2006/relationships/image" Target="media/image20.wmf"/><Relationship Id="rId75" Type="http://schemas.openxmlformats.org/officeDocument/2006/relationships/hyperlink" Target="https://login.consultant.ru/link/?req=doc&amp;base=OTN&amp;n=2840" TargetMode="External"/><Relationship Id="rId91" Type="http://schemas.openxmlformats.org/officeDocument/2006/relationships/image" Target="media/image30.wmf"/><Relationship Id="rId96" Type="http://schemas.openxmlformats.org/officeDocument/2006/relationships/image" Target="media/image34.wmf"/><Relationship Id="rId140" Type="http://schemas.openxmlformats.org/officeDocument/2006/relationships/hyperlink" Target="https://login.consultant.ru/link/?req=doc&amp;base=LAW&amp;n=341329&amp;dst=102910" TargetMode="External"/><Relationship Id="rId1" Type="http://schemas.openxmlformats.org/officeDocument/2006/relationships/styles" Target="styles.xml"/><Relationship Id="rId6" Type="http://schemas.openxmlformats.org/officeDocument/2006/relationships/hyperlink" Target="https://login.consultant.ru/link/?req=doc&amp;base=OTN&amp;n=11011" TargetMode="External"/><Relationship Id="rId23" Type="http://schemas.openxmlformats.org/officeDocument/2006/relationships/hyperlink" Target="https://login.consultant.ru/link/?req=doc&amp;base=STR&amp;n=21972" TargetMode="External"/><Relationship Id="rId28" Type="http://schemas.openxmlformats.org/officeDocument/2006/relationships/hyperlink" Target="https://login.consultant.ru/link/?req=doc&amp;base=STR&amp;n=18751" TargetMode="External"/><Relationship Id="rId49" Type="http://schemas.openxmlformats.org/officeDocument/2006/relationships/hyperlink" Target="https://login.consultant.ru/link/?req=doc&amp;base=STR&amp;n=20775" TargetMode="External"/><Relationship Id="rId114" Type="http://schemas.openxmlformats.org/officeDocument/2006/relationships/hyperlink" Target="https://login.consultant.ru/link/?req=doc&amp;base=OTN&amp;n=6281" TargetMode="External"/><Relationship Id="rId119" Type="http://schemas.openxmlformats.org/officeDocument/2006/relationships/image" Target="media/image52.wmf"/><Relationship Id="rId44" Type="http://schemas.openxmlformats.org/officeDocument/2006/relationships/image" Target="media/image8.wmf"/><Relationship Id="rId60" Type="http://schemas.openxmlformats.org/officeDocument/2006/relationships/hyperlink" Target="https://login.consultant.ru/link/?req=doc&amp;base=STR&amp;n=21034" TargetMode="External"/><Relationship Id="rId65" Type="http://schemas.openxmlformats.org/officeDocument/2006/relationships/hyperlink" Target="https://login.consultant.ru/link/?req=doc&amp;base=STR&amp;n=20775" TargetMode="External"/><Relationship Id="rId81" Type="http://schemas.openxmlformats.org/officeDocument/2006/relationships/image" Target="media/image23.wmf"/><Relationship Id="rId86" Type="http://schemas.openxmlformats.org/officeDocument/2006/relationships/image" Target="media/image26.wmf"/><Relationship Id="rId130" Type="http://schemas.openxmlformats.org/officeDocument/2006/relationships/image" Target="media/image58.wmf"/><Relationship Id="rId135" Type="http://schemas.openxmlformats.org/officeDocument/2006/relationships/image" Target="media/image62.wmf"/><Relationship Id="rId13" Type="http://schemas.openxmlformats.org/officeDocument/2006/relationships/hyperlink" Target="https://login.consultant.ru/link/?req=doc&amp;base=STR&amp;n=26144" TargetMode="External"/><Relationship Id="rId18" Type="http://schemas.openxmlformats.org/officeDocument/2006/relationships/hyperlink" Target="https://login.consultant.ru/link/?req=doc&amp;base=STR&amp;n=21034" TargetMode="External"/><Relationship Id="rId39" Type="http://schemas.openxmlformats.org/officeDocument/2006/relationships/hyperlink" Target="https://login.consultant.ru/link/?req=doc&amp;base=STR&amp;n=18907" TargetMode="External"/><Relationship Id="rId109" Type="http://schemas.openxmlformats.org/officeDocument/2006/relationships/image" Target="media/image46.wmf"/><Relationship Id="rId34" Type="http://schemas.openxmlformats.org/officeDocument/2006/relationships/image" Target="media/image2.wmf"/><Relationship Id="rId50" Type="http://schemas.openxmlformats.org/officeDocument/2006/relationships/hyperlink" Target="https://login.consultant.ru/link/?req=doc&amp;base=STR&amp;n=21972" TargetMode="External"/><Relationship Id="rId55" Type="http://schemas.openxmlformats.org/officeDocument/2006/relationships/hyperlink" Target="https://login.consultant.ru/link/?req=doc&amp;base=STR&amp;n=28820" TargetMode="External"/><Relationship Id="rId76" Type="http://schemas.openxmlformats.org/officeDocument/2006/relationships/hyperlink" Target="https://login.consultant.ru/link/?req=doc&amp;base=STR&amp;n=26571" TargetMode="External"/><Relationship Id="rId97" Type="http://schemas.openxmlformats.org/officeDocument/2006/relationships/image" Target="media/image35.wmf"/><Relationship Id="rId104" Type="http://schemas.openxmlformats.org/officeDocument/2006/relationships/image" Target="media/image42.wmf"/><Relationship Id="rId120" Type="http://schemas.openxmlformats.org/officeDocument/2006/relationships/image" Target="media/image53.wmf"/><Relationship Id="rId125" Type="http://schemas.openxmlformats.org/officeDocument/2006/relationships/hyperlink" Target="https://login.consultant.ru/link/?req=doc&amp;base=STR&amp;n=26571" TargetMode="External"/><Relationship Id="rId141" Type="http://schemas.openxmlformats.org/officeDocument/2006/relationships/fontTable" Target="fontTable.xml"/><Relationship Id="rId7" Type="http://schemas.openxmlformats.org/officeDocument/2006/relationships/hyperlink" Target="https://login.consultant.ru/link/?req=doc&amp;base=OTN&amp;n=22941" TargetMode="External"/><Relationship Id="rId71" Type="http://schemas.openxmlformats.org/officeDocument/2006/relationships/hyperlink" Target="https://login.consultant.ru/link/?req=doc&amp;base=STR&amp;n=19425" TargetMode="External"/><Relationship Id="rId92" Type="http://schemas.openxmlformats.org/officeDocument/2006/relationships/image" Target="media/image31.wmf"/><Relationship Id="rId2" Type="http://schemas.openxmlformats.org/officeDocument/2006/relationships/settings" Target="settings.xml"/><Relationship Id="rId29" Type="http://schemas.openxmlformats.org/officeDocument/2006/relationships/hyperlink" Target="https://login.consultant.ru/link/?req=doc&amp;base=STR&amp;n=21034" TargetMode="External"/><Relationship Id="rId24" Type="http://schemas.openxmlformats.org/officeDocument/2006/relationships/hyperlink" Target="https://login.consultant.ru/link/?req=doc&amp;base=STR&amp;n=21971" TargetMode="External"/><Relationship Id="rId40" Type="http://schemas.openxmlformats.org/officeDocument/2006/relationships/image" Target="media/image4.wmf"/><Relationship Id="rId45" Type="http://schemas.openxmlformats.org/officeDocument/2006/relationships/hyperlink" Target="https://login.consultant.ru/link/?req=doc&amp;base=STR&amp;n=26571" TargetMode="External"/><Relationship Id="rId66" Type="http://schemas.openxmlformats.org/officeDocument/2006/relationships/image" Target="media/image18.wmf"/><Relationship Id="rId87" Type="http://schemas.openxmlformats.org/officeDocument/2006/relationships/hyperlink" Target="https://login.consultant.ru/link/?req=doc&amp;base=STR&amp;n=18008" TargetMode="External"/><Relationship Id="rId110" Type="http://schemas.openxmlformats.org/officeDocument/2006/relationships/image" Target="media/image47.wmf"/><Relationship Id="rId115" Type="http://schemas.openxmlformats.org/officeDocument/2006/relationships/image" Target="media/image49.wmf"/><Relationship Id="rId131" Type="http://schemas.openxmlformats.org/officeDocument/2006/relationships/image" Target="media/image59.wmf"/><Relationship Id="rId136" Type="http://schemas.openxmlformats.org/officeDocument/2006/relationships/image" Target="media/image63.wmf"/><Relationship Id="rId61" Type="http://schemas.openxmlformats.org/officeDocument/2006/relationships/image" Target="media/image15.wmf"/><Relationship Id="rId82" Type="http://schemas.openxmlformats.org/officeDocument/2006/relationships/image" Target="media/image24.wmf"/><Relationship Id="rId19" Type="http://schemas.openxmlformats.org/officeDocument/2006/relationships/hyperlink" Target="https://login.consultant.ru/link/?req=doc&amp;base=STR&amp;n=18008" TargetMode="External"/><Relationship Id="rId14" Type="http://schemas.openxmlformats.org/officeDocument/2006/relationships/hyperlink" Target="https://login.consultant.ru/link/?req=doc&amp;base=STR&amp;n=26857" TargetMode="External"/><Relationship Id="rId30" Type="http://schemas.openxmlformats.org/officeDocument/2006/relationships/hyperlink" Target="https://login.consultant.ru/link/?req=doc&amp;base=STR&amp;n=20775" TargetMode="External"/><Relationship Id="rId35" Type="http://schemas.openxmlformats.org/officeDocument/2006/relationships/image" Target="media/image3.wmf"/><Relationship Id="rId56" Type="http://schemas.openxmlformats.org/officeDocument/2006/relationships/image" Target="media/image13.wmf"/><Relationship Id="rId77" Type="http://schemas.openxmlformats.org/officeDocument/2006/relationships/hyperlink" Target="https://login.consultant.ru/link/?req=doc&amp;base=OTN&amp;n=2840" TargetMode="External"/><Relationship Id="rId100" Type="http://schemas.openxmlformats.org/officeDocument/2006/relationships/image" Target="media/image38.wmf"/><Relationship Id="rId105" Type="http://schemas.openxmlformats.org/officeDocument/2006/relationships/image" Target="media/image43.wmf"/><Relationship Id="rId126" Type="http://schemas.openxmlformats.org/officeDocument/2006/relationships/hyperlink" Target="https://login.consultant.ru/link/?req=doc&amp;base=STR&amp;n=21972" TargetMode="External"/><Relationship Id="rId8" Type="http://schemas.openxmlformats.org/officeDocument/2006/relationships/hyperlink" Target="https://login.consultant.ru/link/?req=doc&amp;base=STR&amp;n=16395" TargetMode="External"/><Relationship Id="rId51" Type="http://schemas.openxmlformats.org/officeDocument/2006/relationships/image" Target="media/image11.wmf"/><Relationship Id="rId72" Type="http://schemas.openxmlformats.org/officeDocument/2006/relationships/image" Target="media/image21.wmf"/><Relationship Id="rId93" Type="http://schemas.openxmlformats.org/officeDocument/2006/relationships/hyperlink" Target="https://login.consultant.ru/link/?req=doc&amp;base=STR&amp;n=23708" TargetMode="External"/><Relationship Id="rId98" Type="http://schemas.openxmlformats.org/officeDocument/2006/relationships/image" Target="media/image36.wmf"/><Relationship Id="rId121" Type="http://schemas.openxmlformats.org/officeDocument/2006/relationships/image" Target="media/image54.wmf"/><Relationship Id="rId142" Type="http://schemas.openxmlformats.org/officeDocument/2006/relationships/theme" Target="theme/theme1.xml"/><Relationship Id="rId3" Type="http://schemas.openxmlformats.org/officeDocument/2006/relationships/webSettings" Target="webSettings.xml"/><Relationship Id="rId25" Type="http://schemas.openxmlformats.org/officeDocument/2006/relationships/hyperlink" Target="https://login.consultant.ru/link/?req=doc&amp;base=STR&amp;n=23945" TargetMode="External"/><Relationship Id="rId46" Type="http://schemas.openxmlformats.org/officeDocument/2006/relationships/image" Target="media/image9.wmf"/><Relationship Id="rId67" Type="http://schemas.openxmlformats.org/officeDocument/2006/relationships/hyperlink" Target="https://login.consultant.ru/link/?req=doc&amp;base=STR&amp;n=19425" TargetMode="External"/><Relationship Id="rId116" Type="http://schemas.openxmlformats.org/officeDocument/2006/relationships/hyperlink" Target="https://login.consultant.ru/link/?req=doc&amp;base=STR&amp;n=28820" TargetMode="External"/><Relationship Id="rId137" Type="http://schemas.openxmlformats.org/officeDocument/2006/relationships/hyperlink" Target="https://login.consultant.ru/link/?req=doc&amp;base=STR&amp;n=19425" TargetMode="External"/><Relationship Id="rId20" Type="http://schemas.openxmlformats.org/officeDocument/2006/relationships/hyperlink" Target="https://login.consultant.ru/link/?req=doc&amp;base=STR&amp;n=20775" TargetMode="External"/><Relationship Id="rId41" Type="http://schemas.openxmlformats.org/officeDocument/2006/relationships/image" Target="media/image5.wmf"/><Relationship Id="rId62" Type="http://schemas.openxmlformats.org/officeDocument/2006/relationships/hyperlink" Target="https://login.consultant.ru/link/?req=doc&amp;base=STR&amp;n=19425" TargetMode="External"/><Relationship Id="rId83" Type="http://schemas.openxmlformats.org/officeDocument/2006/relationships/image" Target="media/image25.wmf"/><Relationship Id="rId88" Type="http://schemas.openxmlformats.org/officeDocument/2006/relationships/image" Target="media/image27.wmf"/><Relationship Id="rId111" Type="http://schemas.openxmlformats.org/officeDocument/2006/relationships/image" Target="media/image48.wmf"/><Relationship Id="rId132" Type="http://schemas.openxmlformats.org/officeDocument/2006/relationships/image" Target="media/image60.wmf"/><Relationship Id="rId15" Type="http://schemas.openxmlformats.org/officeDocument/2006/relationships/hyperlink" Target="https://login.consultant.ru/link/?req=doc&amp;base=OTN&amp;n=2840" TargetMode="External"/><Relationship Id="rId36" Type="http://schemas.openxmlformats.org/officeDocument/2006/relationships/hyperlink" Target="https://login.consultant.ru/link/?req=doc&amp;base=STR&amp;n=19425" TargetMode="External"/><Relationship Id="rId57" Type="http://schemas.openxmlformats.org/officeDocument/2006/relationships/hyperlink" Target="https://login.consultant.ru/link/?req=doc&amp;base=STR&amp;n=26571" TargetMode="External"/><Relationship Id="rId106" Type="http://schemas.openxmlformats.org/officeDocument/2006/relationships/image" Target="media/image44.wmf"/><Relationship Id="rId127" Type="http://schemas.openxmlformats.org/officeDocument/2006/relationships/image" Target="media/image55.wmf"/><Relationship Id="rId10" Type="http://schemas.openxmlformats.org/officeDocument/2006/relationships/hyperlink" Target="https://login.consultant.ru/link/?req=doc&amp;base=OTN&amp;n=6281" TargetMode="External"/><Relationship Id="rId31" Type="http://schemas.openxmlformats.org/officeDocument/2006/relationships/hyperlink" Target="https://login.consultant.ru/link/?req=doc&amp;base=STR&amp;n=17168" TargetMode="External"/><Relationship Id="rId52" Type="http://schemas.openxmlformats.org/officeDocument/2006/relationships/hyperlink" Target="https://login.consultant.ru/link/?req=doc&amp;base=STR&amp;n=26857" TargetMode="External"/><Relationship Id="rId73" Type="http://schemas.openxmlformats.org/officeDocument/2006/relationships/image" Target="media/image22.wmf"/><Relationship Id="rId78" Type="http://schemas.openxmlformats.org/officeDocument/2006/relationships/hyperlink" Target="https://login.consultant.ru/link/?req=doc&amp;base=STR&amp;n=26571" TargetMode="External"/><Relationship Id="rId94" Type="http://schemas.openxmlformats.org/officeDocument/2006/relationships/image" Target="media/image32.wmf"/><Relationship Id="rId99" Type="http://schemas.openxmlformats.org/officeDocument/2006/relationships/image" Target="media/image37.wmf"/><Relationship Id="rId101" Type="http://schemas.openxmlformats.org/officeDocument/2006/relationships/image" Target="media/image39.wmf"/><Relationship Id="rId122" Type="http://schemas.openxmlformats.org/officeDocument/2006/relationships/hyperlink" Target="https://login.consultant.ru/link/?req=doc&amp;base=STR&amp;n=23945"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STR&amp;n=19425" TargetMode="External"/><Relationship Id="rId26" Type="http://schemas.openxmlformats.org/officeDocument/2006/relationships/hyperlink" Target="https://login.consultant.ru/link/?req=doc&amp;base=STR&amp;n=19425" TargetMode="External"/><Relationship Id="rId47" Type="http://schemas.openxmlformats.org/officeDocument/2006/relationships/image" Target="media/image10.wmf"/><Relationship Id="rId68" Type="http://schemas.openxmlformats.org/officeDocument/2006/relationships/image" Target="media/image19.wmf"/><Relationship Id="rId89" Type="http://schemas.openxmlformats.org/officeDocument/2006/relationships/image" Target="media/image28.wmf"/><Relationship Id="rId112" Type="http://schemas.openxmlformats.org/officeDocument/2006/relationships/hyperlink" Target="https://login.consultant.ru/link/?req=doc&amp;base=STR&amp;n=21034" TargetMode="External"/><Relationship Id="rId133" Type="http://schemas.openxmlformats.org/officeDocument/2006/relationships/image" Target="media/image61.wmf"/><Relationship Id="rId16" Type="http://schemas.openxmlformats.org/officeDocument/2006/relationships/hyperlink" Target="https://login.consultant.ru/link/?req=doc&amp;base=STR&amp;n=166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13162</Words>
  <Characters>75029</Characters>
  <Application>Microsoft Office Word</Application>
  <DocSecurity>0</DocSecurity>
  <Lines>625</Lines>
  <Paragraphs>176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2024-01-19T12:31:00Z</dcterms:created>
  <dcterms:modified xsi:type="dcterms:W3CDTF">2024-01-19T12:31:00Z</dcterms:modified>
</cp:coreProperties>
</file>